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Департамента имущественных и земельных отношений Воронежской обл. от 30.05.2019 N 1331</w:t>
              <w:br/>
              <w:t xml:space="preserve">(ред. от 24.01.2024)</w:t>
              <w:br/>
              <w:t xml:space="preserve">"Об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"Передача религиозным организациям областного государственного имущества религиозного назначения"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ДЕПАРТАМЕНТ ИМУЩЕСТВЕННЫХ И ЗЕМЕЛЬНЫХ ОТНОШЕНИЙ</w:t>
      </w:r>
    </w:p>
    <w:p>
      <w:pPr>
        <w:pStyle w:val="2"/>
        <w:jc w:val="center"/>
      </w:pPr>
      <w:r>
        <w:rPr>
          <w:sz w:val="20"/>
        </w:rPr>
        <w:t xml:space="preserve">ВОРОНЕЖСКОЙ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30 мая 2019 г. N 1331</w:t>
      </w:r>
    </w:p>
    <w:p>
      <w:pPr>
        <w:pStyle w:val="2"/>
        <w:jc w:val="center"/>
      </w:pPr>
      <w:r>
        <w:rPr>
          <w:sz w:val="20"/>
        </w:rPr>
      </w:r>
    </w:p>
    <w:p>
      <w:pPr>
        <w:pStyle w:val="2"/>
        <w:jc w:val="center"/>
      </w:pPr>
      <w:r>
        <w:rPr>
          <w:sz w:val="20"/>
        </w:rPr>
        <w:t xml:space="preserve">ОБ УТВЕРЖДЕНИИ АДМИНИСТРАТИВНОГО РЕГЛАМЕНТА МИНИСТЕРСТВА</w:t>
      </w:r>
    </w:p>
    <w:p>
      <w:pPr>
        <w:pStyle w:val="2"/>
        <w:jc w:val="center"/>
      </w:pPr>
      <w:r>
        <w:rPr>
          <w:sz w:val="20"/>
        </w:rPr>
        <w:t xml:space="preserve">ИМУЩЕСТВЕННЫХ И ЗЕМЕЛЬНЫХ ОТНОШЕНИЙ ВОРОНЕЖСКОЙ ОБЛАСТИ</w:t>
      </w:r>
    </w:p>
    <w:p>
      <w:pPr>
        <w:pStyle w:val="2"/>
        <w:jc w:val="center"/>
      </w:pPr>
      <w:r>
        <w:rPr>
          <w:sz w:val="20"/>
        </w:rPr>
        <w:t xml:space="preserve">ПО ПРЕДОСТАВЛЕНИЮ ГОСУДАРСТВЕННОЙ УСЛУГИ</w:t>
      </w:r>
    </w:p>
    <w:p>
      <w:pPr>
        <w:pStyle w:val="2"/>
        <w:jc w:val="center"/>
      </w:pPr>
      <w:r>
        <w:rPr>
          <w:sz w:val="20"/>
        </w:rPr>
        <w:t xml:space="preserve">"ПЕРЕДАЧА РЕЛИГИОЗНЫМ ОРГАНИЗАЦИЯМ ОБЛАСТНОГО</w:t>
      </w:r>
    </w:p>
    <w:p>
      <w:pPr>
        <w:pStyle w:val="2"/>
        <w:jc w:val="center"/>
      </w:pPr>
      <w:r>
        <w:rPr>
          <w:sz w:val="20"/>
        </w:rPr>
        <w:t xml:space="preserve">ГОСУДАРСТВЕННОГО ИМУЩЕСТВА РЕЛИГИОЗНОГО НАЗНАЧЕНИЯ"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color w:val="392c69"/>
              </w:rPr>
              <w:t xml:space="preserve"> Минимущества ВО от 24.01.2024 N 167)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положениями Федеральных законов от 30.11.2010 </w:t>
      </w:r>
      <w:hyperlink w:history="0" r:id="rId8"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327-ФЗ</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от 27.07.2010 </w:t>
      </w:r>
      <w:hyperlink w:history="0" r:id="rId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N 210-ФЗ</w:t>
        </w:r>
      </w:hyperlink>
      <w:r>
        <w:rPr>
          <w:sz w:val="20"/>
        </w:rPr>
        <w:t xml:space="preserve"> "Об организации предоставления государственных и муниципальных услуг", постановлений Правительства Воронежской области от 22.12.2021 </w:t>
      </w:r>
      <w:hyperlink w:history="0" r:id="rId10" w:tooltip="Постановление Правительства Воронежской обл. от 22.12.2021 N 775 (ред. от 18.01.2024) &quot;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quot; {КонсультантПлюс}">
        <w:r>
          <w:rPr>
            <w:sz w:val="20"/>
            <w:color w:val="0000ff"/>
          </w:rPr>
          <w:t xml:space="preserve">N 775</w:t>
        </w:r>
      </w:hyperlink>
      <w:r>
        <w:rPr>
          <w:sz w:val="20"/>
        </w:rPr>
        <w:t xml:space="preserve">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от 08.05.2009 </w:t>
      </w:r>
      <w:hyperlink w:history="0" r:id="rId11"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N 365</w:t>
        </w:r>
      </w:hyperlink>
      <w:r>
        <w:rPr>
          <w:sz w:val="20"/>
        </w:rPr>
        <w:t xml:space="preserve"> "Об утверждении Положения о министерстве имущественных и земельных отношений Воронежской области" приказываю:</w:t>
      </w:r>
    </w:p>
    <w:p>
      <w:pPr>
        <w:pStyle w:val="0"/>
        <w:jc w:val="both"/>
      </w:pPr>
      <w:r>
        <w:rPr>
          <w:sz w:val="20"/>
        </w:rPr>
        <w:t xml:space="preserve">(в ред. </w:t>
      </w:r>
      <w:hyperlink w:history="0" r:id="rId12"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1. Утвердить прилагаемый Административный </w:t>
      </w:r>
      <w:hyperlink w:history="0" w:anchor="P43" w:tooltip="АДМИНИСТРАТИВНЫЙ РЕГЛАМЕНТ">
        <w:r>
          <w:rPr>
            <w:sz w:val="20"/>
            <w:color w:val="0000ff"/>
          </w:rPr>
          <w:t xml:space="preserve">регламент</w:t>
        </w:r>
      </w:hyperlink>
      <w:r>
        <w:rPr>
          <w:sz w:val="20"/>
        </w:rPr>
        <w:t xml:space="preserve"> министерства имущественных и земельных отношений Воронежской области по предоставлению государственной услуги "Передача религиозным организациям областного государственного имущества религиозного назначения".</w:t>
      </w:r>
    </w:p>
    <w:p>
      <w:pPr>
        <w:pStyle w:val="0"/>
        <w:jc w:val="both"/>
      </w:pPr>
      <w:r>
        <w:rPr>
          <w:sz w:val="20"/>
        </w:rPr>
        <w:t xml:space="preserve">(в ред. </w:t>
      </w:r>
      <w:hyperlink w:history="0" r:id="rId13"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2. Отделу программного управления, анализа и мониторинга (Ишутин) обеспечить размещение настоящего приказа на официальном сайте министерства имущественных и земельных отношений Воронежской области.</w:t>
      </w:r>
    </w:p>
    <w:p>
      <w:pPr>
        <w:pStyle w:val="0"/>
        <w:jc w:val="both"/>
      </w:pPr>
      <w:r>
        <w:rPr>
          <w:sz w:val="20"/>
        </w:rPr>
        <w:t xml:space="preserve">(в ред. </w:t>
      </w:r>
      <w:hyperlink w:history="0" r:id="rId14"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 Отделу контроля, документационного обеспечения и организации работы с гражданами (Пантелеева) обеспечить официальное опубликование настоящего приказа в информационной системе "Портал Воронежской области в сети Интернет".</w:t>
      </w:r>
    </w:p>
    <w:p>
      <w:pPr>
        <w:pStyle w:val="0"/>
        <w:jc w:val="both"/>
      </w:pPr>
      <w:r>
        <w:rPr>
          <w:sz w:val="20"/>
        </w:rPr>
        <w:t xml:space="preserve">(в ред. </w:t>
      </w:r>
      <w:hyperlink w:history="0" r:id="rId15"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 </w:t>
      </w:r>
      <w:hyperlink w:history="0" r:id="rId16" w:tooltip="Приказ Департамента имущественных и земельных отношений Воронежской обл. от 13.06.2012 N 1024 (ред. от 30.12.2015) &quot;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quot;Передача религиозным организациям областного государственного имущества религиозного назначения&quot; ------------ Утратил силу или отменен {КонсультантПлюс}">
        <w:r>
          <w:rPr>
            <w:sz w:val="20"/>
            <w:color w:val="0000ff"/>
          </w:rPr>
          <w:t xml:space="preserve">приказ</w:t>
        </w:r>
      </w:hyperlink>
      <w:r>
        <w:rPr>
          <w:sz w:val="20"/>
        </w:rPr>
        <w:t xml:space="preserve"> департамента имущественных и земельных отношений Воронежской области от 13.06.2012 N 1024 "Об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"Передача религиозным организациям областного государственного имущества религиозного назначения";</w:t>
      </w:r>
    </w:p>
    <w:p>
      <w:pPr>
        <w:pStyle w:val="0"/>
        <w:spacing w:before="200" w:line-rule="auto"/>
        <w:ind w:firstLine="540"/>
        <w:jc w:val="both"/>
      </w:pPr>
      <w:r>
        <w:rPr>
          <w:sz w:val="20"/>
        </w:rPr>
        <w:t xml:space="preserve">- </w:t>
      </w:r>
      <w:hyperlink w:history="0" r:id="rId17" w:tooltip="Приказ Департамента имущественных и земельных отношений Воронежской обл. от 30.12.2015 N 2376 &quot;О внесении изменений в отдельные административные регламенты департамента имущественных и земельных отношений Воронежской области&quot; ------------ Недействующая редакция {КонсультантПлюс}">
        <w:r>
          <w:rPr>
            <w:sz w:val="20"/>
            <w:color w:val="0000ff"/>
          </w:rPr>
          <w:t xml:space="preserve">пункт 5</w:t>
        </w:r>
      </w:hyperlink>
      <w:r>
        <w:rPr>
          <w:sz w:val="20"/>
        </w:rPr>
        <w:t xml:space="preserve"> приказа департамента имущественных и земельных отношений Воронежской области от 30.12.2015 N 2376 "О внесении изменений в отдельные административные регламенты департамента имущественных и земельных отношений Воронежской области".</w:t>
      </w:r>
    </w:p>
    <w:p>
      <w:pPr>
        <w:pStyle w:val="0"/>
        <w:spacing w:before="200" w:line-rule="auto"/>
        <w:ind w:firstLine="540"/>
        <w:jc w:val="both"/>
      </w:pPr>
      <w:r>
        <w:rPr>
          <w:sz w:val="20"/>
        </w:rPr>
        <w:t xml:space="preserve">5. Контроль за исполнением настоящего приказа возложить на заместителя министра Баскакову Г.В.</w:t>
      </w:r>
    </w:p>
    <w:p>
      <w:pPr>
        <w:pStyle w:val="0"/>
        <w:jc w:val="both"/>
      </w:pPr>
      <w:r>
        <w:rPr>
          <w:sz w:val="20"/>
        </w:rPr>
        <w:t xml:space="preserve">(п. 5 в ред. </w:t>
      </w:r>
      <w:hyperlink w:history="0" r:id="rId18"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jc w:val="both"/>
      </w:pPr>
      <w:r>
        <w:rPr>
          <w:sz w:val="20"/>
        </w:rPr>
      </w:r>
    </w:p>
    <w:p>
      <w:pPr>
        <w:pStyle w:val="0"/>
        <w:jc w:val="right"/>
      </w:pPr>
      <w:r>
        <w:rPr>
          <w:sz w:val="20"/>
        </w:rPr>
        <w:t xml:space="preserve">Руководитель департамента</w:t>
      </w:r>
    </w:p>
    <w:p>
      <w:pPr>
        <w:pStyle w:val="0"/>
        <w:jc w:val="right"/>
      </w:pPr>
      <w:r>
        <w:rPr>
          <w:sz w:val="20"/>
        </w:rPr>
        <w:t xml:space="preserve">С.В.ЮСУПОВ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w:t>
      </w:r>
    </w:p>
    <w:p>
      <w:pPr>
        <w:pStyle w:val="0"/>
        <w:jc w:val="right"/>
      </w:pPr>
      <w:r>
        <w:rPr>
          <w:sz w:val="20"/>
        </w:rPr>
        <w:t xml:space="preserve">департамента имущественных</w:t>
      </w:r>
    </w:p>
    <w:p>
      <w:pPr>
        <w:pStyle w:val="0"/>
        <w:jc w:val="right"/>
      </w:pPr>
      <w:r>
        <w:rPr>
          <w:sz w:val="20"/>
        </w:rPr>
        <w:t xml:space="preserve">и земельных отношений</w:t>
      </w:r>
    </w:p>
    <w:p>
      <w:pPr>
        <w:pStyle w:val="0"/>
        <w:jc w:val="right"/>
      </w:pPr>
      <w:r>
        <w:rPr>
          <w:sz w:val="20"/>
        </w:rPr>
        <w:t xml:space="preserve">Воронежской области</w:t>
      </w:r>
    </w:p>
    <w:p>
      <w:pPr>
        <w:pStyle w:val="0"/>
        <w:jc w:val="right"/>
      </w:pPr>
      <w:r>
        <w:rPr>
          <w:sz w:val="20"/>
        </w:rPr>
        <w:t xml:space="preserve">от 30.05.2019 N 1331</w:t>
      </w:r>
    </w:p>
    <w:p>
      <w:pPr>
        <w:pStyle w:val="0"/>
        <w:jc w:val="both"/>
      </w:pPr>
      <w:r>
        <w:rPr>
          <w:sz w:val="20"/>
        </w:rPr>
      </w:r>
    </w:p>
    <w:bookmarkStart w:id="43" w:name="P43"/>
    <w:bookmarkEnd w:id="43"/>
    <w:p>
      <w:pPr>
        <w:pStyle w:val="2"/>
        <w:jc w:val="center"/>
      </w:pPr>
      <w:r>
        <w:rPr>
          <w:sz w:val="20"/>
        </w:rPr>
        <w:t xml:space="preserve">АДМИНИСТРАТИВНЫЙ РЕГЛАМЕНТ</w:t>
      </w:r>
    </w:p>
    <w:p>
      <w:pPr>
        <w:pStyle w:val="2"/>
        <w:jc w:val="center"/>
      </w:pPr>
      <w:r>
        <w:rPr>
          <w:sz w:val="20"/>
        </w:rPr>
        <w:t xml:space="preserve">МИНИСТЕРСТВА ИМУЩЕСТВЕННЫХ И ЗЕМЕЛЬНЫХ ОТНОШЕНИЙ</w:t>
      </w:r>
    </w:p>
    <w:p>
      <w:pPr>
        <w:pStyle w:val="2"/>
        <w:jc w:val="center"/>
      </w:pPr>
      <w:r>
        <w:rPr>
          <w:sz w:val="20"/>
        </w:rPr>
        <w:t xml:space="preserve">ВОРОНЕЖСКОЙ ОБЛАСТИ ПО ПРЕДОСТАВЛЕНИЮ ГОСУДАРСТВЕННОЙ УСЛУГИ</w:t>
      </w:r>
    </w:p>
    <w:p>
      <w:pPr>
        <w:pStyle w:val="2"/>
        <w:jc w:val="center"/>
      </w:pPr>
      <w:r>
        <w:rPr>
          <w:sz w:val="20"/>
        </w:rPr>
        <w:t xml:space="preserve">"ПЕРЕДАЧА РЕЛИГИОЗНЫМ ОРГАНИЗАЦИЯМ ОБЛАСТНОГО</w:t>
      </w:r>
    </w:p>
    <w:p>
      <w:pPr>
        <w:pStyle w:val="2"/>
        <w:jc w:val="center"/>
      </w:pPr>
      <w:r>
        <w:rPr>
          <w:sz w:val="20"/>
        </w:rPr>
        <w:t xml:space="preserve">ГОСУДАРСТВЕННОГО ИМУЩЕСТВА РЕЛИГИОЗНОГО НАЗНАЧЕНИЯ"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color w:val="392c69"/>
              </w:rPr>
              <w:t xml:space="preserve"> Минимущества ВО от 24.01.2024 N 167)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2"/>
        <w:outlineLvl w:val="2"/>
        <w:jc w:val="center"/>
      </w:pPr>
      <w:r>
        <w:rPr>
          <w:sz w:val="20"/>
        </w:rPr>
        <w:t xml:space="preserve">1.1. Предмет регулирования</w:t>
      </w:r>
    </w:p>
    <w:p>
      <w:pPr>
        <w:pStyle w:val="0"/>
        <w:jc w:val="both"/>
      </w:pPr>
      <w:r>
        <w:rPr>
          <w:sz w:val="20"/>
        </w:rPr>
      </w:r>
    </w:p>
    <w:p>
      <w:pPr>
        <w:pStyle w:val="0"/>
        <w:ind w:firstLine="540"/>
        <w:jc w:val="both"/>
      </w:pPr>
      <w:r>
        <w:rPr>
          <w:sz w:val="20"/>
        </w:rPr>
        <w:t xml:space="preserve">1.1.1. Административный регламент министерства имущественных и земельных отношений Воронежской области по предоставлению государственной услуги "Передача религиозным организациям областного государственного имущества религиозного назначения" (далее - Административный регламент) разработан в целях повышения качества и доступности государственной услуги по передаче религиозным организациям областного государственного имущества религиозного назначения, организации общедоступных процедур, создания условий и формирования правил для потенциальных участников отношений, определяет сроки и последовательность действий (административных процедур) при осуществлении полномочий по предоставлению государственной услуги.</w:t>
      </w:r>
    </w:p>
    <w:p>
      <w:pPr>
        <w:pStyle w:val="0"/>
        <w:jc w:val="both"/>
      </w:pPr>
      <w:r>
        <w:rPr>
          <w:sz w:val="20"/>
        </w:rPr>
        <w:t xml:space="preserve">(в ред. </w:t>
      </w:r>
      <w:hyperlink w:history="0" r:id="rId20"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1.1.2. Предметом регулирования Административного регламента являются правоотношения, возникающие между заявителем, министерством имущественных и земельных отношений Воронежской области (далее - министерство), автономным учреждением Воронежской области "Многофункциональный центр предоставления государственных и муниципальных услуг" (далее - автономное учреждение) в связи с предоставлением государственной услуги по передаче в собственность или в безвозмездное пользование областного государственного имущества религиозного назначения, а также имущества, соответствующего критериям, установленным </w:t>
      </w:r>
      <w:hyperlink w:history="0" r:id="rId21"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частью 3 статьи 5</w:t>
        </w:r>
      </w:hyperlink>
      <w:r>
        <w:rPr>
          <w:sz w:val="20"/>
        </w:rPr>
        <w:t xml:space="preserve"> и </w:t>
      </w:r>
      <w:hyperlink w:history="0" r:id="rId22"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частью 1 статьи 12</w:t>
        </w:r>
      </w:hyperlink>
      <w:r>
        <w:rPr>
          <w:sz w:val="20"/>
        </w:rPr>
        <w:t xml:space="preserve"> Федерального закона от 30.11.2010 N 327-ФЗ "О передаче религиозным организациям имущества религиозного назначения, находящегося в государственной или муниципальной собственности" (далее - Федеральный закон N 327-ФЗ).</w:t>
      </w:r>
    </w:p>
    <w:p>
      <w:pPr>
        <w:pStyle w:val="0"/>
        <w:jc w:val="both"/>
      </w:pPr>
      <w:r>
        <w:rPr>
          <w:sz w:val="20"/>
        </w:rPr>
        <w:t xml:space="preserve">(в ред. </w:t>
      </w:r>
      <w:hyperlink w:history="0" r:id="rId23"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1.1.3. Действие настоящего Административного регламента не распространяется на передачу имущества религиозного назначения, которое относится к музейным предметам и музейным коллекциям, включенным в состав Музейного фонда Российской Федерации, либо документам Архивного фонда Российской Федерации или документам, относящимся к национальному библиотечному фонду.</w:t>
      </w:r>
    </w:p>
    <w:p>
      <w:pPr>
        <w:pStyle w:val="0"/>
        <w:spacing w:before="200" w:line-rule="auto"/>
        <w:ind w:firstLine="540"/>
        <w:jc w:val="both"/>
      </w:pPr>
      <w:r>
        <w:rPr>
          <w:sz w:val="20"/>
        </w:rPr>
        <w:t xml:space="preserve">Настоящим Административным регламентом не регулируется порядок организации работы по передаче религиозным организациям в собственность или на праве безвозмездного пользования земельных участков, находящихся в государственной собственности Воронежской области.</w:t>
      </w:r>
    </w:p>
    <w:p>
      <w:pPr>
        <w:pStyle w:val="0"/>
        <w:jc w:val="both"/>
      </w:pPr>
      <w:r>
        <w:rPr>
          <w:sz w:val="20"/>
        </w:rPr>
      </w:r>
    </w:p>
    <w:p>
      <w:pPr>
        <w:pStyle w:val="2"/>
        <w:outlineLvl w:val="2"/>
        <w:jc w:val="center"/>
      </w:pPr>
      <w:r>
        <w:rPr>
          <w:sz w:val="20"/>
        </w:rPr>
        <w:t xml:space="preserve">1.2. Описание заявителей, имеющих право в соответствии</w:t>
      </w:r>
    </w:p>
    <w:p>
      <w:pPr>
        <w:pStyle w:val="2"/>
        <w:jc w:val="center"/>
      </w:pPr>
      <w:r>
        <w:rPr>
          <w:sz w:val="20"/>
        </w:rPr>
        <w:t xml:space="preserve">с законодательством Российской Федерации и</w:t>
      </w:r>
    </w:p>
    <w:p>
      <w:pPr>
        <w:pStyle w:val="2"/>
        <w:jc w:val="center"/>
      </w:pPr>
      <w:r>
        <w:rPr>
          <w:sz w:val="20"/>
        </w:rPr>
        <w:t xml:space="preserve">Воронежской области либо в силу наделения их заявителями</w:t>
      </w:r>
    </w:p>
    <w:p>
      <w:pPr>
        <w:pStyle w:val="2"/>
        <w:jc w:val="center"/>
      </w:pPr>
      <w:r>
        <w:rPr>
          <w:sz w:val="20"/>
        </w:rPr>
        <w:t xml:space="preserve">в порядке, установленном законодательством</w:t>
      </w:r>
    </w:p>
    <w:p>
      <w:pPr>
        <w:pStyle w:val="2"/>
        <w:jc w:val="center"/>
      </w:pPr>
      <w:r>
        <w:rPr>
          <w:sz w:val="20"/>
        </w:rPr>
        <w:t xml:space="preserve">Российской Федерации и Воронежской области, полномочиями</w:t>
      </w:r>
    </w:p>
    <w:p>
      <w:pPr>
        <w:pStyle w:val="2"/>
        <w:jc w:val="center"/>
      </w:pPr>
      <w:r>
        <w:rPr>
          <w:sz w:val="20"/>
        </w:rPr>
        <w:t xml:space="preserve">выступать от их имени при взаимодействии с соответствующими</w:t>
      </w:r>
    </w:p>
    <w:p>
      <w:pPr>
        <w:pStyle w:val="2"/>
        <w:jc w:val="center"/>
      </w:pPr>
      <w:r>
        <w:rPr>
          <w:sz w:val="20"/>
        </w:rPr>
        <w:t xml:space="preserve">органами государственной власти при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Заявителями при предоставлении государственной услуги являются религиозные организации либо их уполномоченные представители.</w:t>
      </w:r>
    </w:p>
    <w:p>
      <w:pPr>
        <w:pStyle w:val="0"/>
        <w:jc w:val="both"/>
      </w:pPr>
      <w:r>
        <w:rPr>
          <w:sz w:val="20"/>
        </w:rPr>
      </w:r>
    </w:p>
    <w:p>
      <w:pPr>
        <w:pStyle w:val="2"/>
        <w:outlineLvl w:val="2"/>
        <w:jc w:val="center"/>
      </w:pPr>
      <w:r>
        <w:rPr>
          <w:sz w:val="20"/>
        </w:rPr>
        <w:t xml:space="preserve">1.3. Требования к порядку информирования о предоставлении</w:t>
      </w:r>
    </w:p>
    <w:p>
      <w:pPr>
        <w:pStyle w:val="2"/>
        <w:jc w:val="center"/>
      </w:pPr>
      <w:r>
        <w:rPr>
          <w:sz w:val="20"/>
        </w:rPr>
        <w:t xml:space="preserve">государственной услуги</w:t>
      </w:r>
    </w:p>
    <w:p>
      <w:pPr>
        <w:pStyle w:val="0"/>
        <w:jc w:val="center"/>
      </w:pPr>
      <w:r>
        <w:rPr>
          <w:sz w:val="20"/>
        </w:rPr>
        <w:t xml:space="preserve">(в ред. </w:t>
      </w:r>
      <w:hyperlink w:history="0" r:id="rId24"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jc w:val="both"/>
      </w:pPr>
      <w:r>
        <w:rPr>
          <w:sz w:val="20"/>
        </w:rPr>
      </w:r>
    </w:p>
    <w:p>
      <w:pPr>
        <w:pStyle w:val="0"/>
        <w:ind w:firstLine="540"/>
        <w:jc w:val="both"/>
      </w:pPr>
      <w:r>
        <w:rPr>
          <w:sz w:val="20"/>
        </w:rPr>
        <w:t xml:space="preserve">1.3.1. Информация о месте нахождения и графике работы министерства, автономного учреждения.</w:t>
      </w:r>
    </w:p>
    <w:p>
      <w:pPr>
        <w:pStyle w:val="0"/>
        <w:spacing w:before="200" w:line-rule="auto"/>
        <w:ind w:firstLine="540"/>
        <w:jc w:val="both"/>
      </w:pPr>
      <w:r>
        <w:rPr>
          <w:sz w:val="20"/>
        </w:rPr>
        <w:t xml:space="preserve">Справочная информация о месте нахождения, графике работы, справочных телефонах, адресе сайта, а также электронной почты и (или) форме обратной связи в сети Интернет министерства, автономного учреждения размещена на сайте министерства в сети Интернет (</w:t>
      </w:r>
      <w:r>
        <w:rPr>
          <w:sz w:val="20"/>
        </w:rPr>
        <w:t xml:space="preserve">www.dizovo.ru</w:t>
      </w:r>
      <w:r>
        <w:rPr>
          <w:sz w:val="20"/>
        </w:rPr>
        <w:t xml:space="preserve">), сайте автономного учреждения в сети Интернет (</w:t>
      </w:r>
      <w:r>
        <w:rPr>
          <w:sz w:val="20"/>
        </w:rPr>
        <w:t xml:space="preserve">mydocuments36.ru</w:t>
      </w:r>
      <w:r>
        <w:rPr>
          <w:sz w:val="20"/>
        </w:rPr>
        <w:t xml:space="preserve">), в федеральной государственной информационной системе "Единый портал государственных и муниципальных услуг (функций)" (</w:t>
      </w:r>
      <w:r>
        <w:rPr>
          <w:sz w:val="20"/>
        </w:rPr>
        <w:t xml:space="preserve">www.gosuslugi.ru</w:t>
      </w:r>
      <w:r>
        <w:rPr>
          <w:sz w:val="20"/>
        </w:rPr>
        <w:t xml:space="preserve">) (далее - единый портал государственных и муниципальных услуг (функций)) и информационной системе "Портал Воронежской области в сети Интернет" (</w:t>
      </w:r>
      <w:r>
        <w:rPr>
          <w:sz w:val="20"/>
        </w:rPr>
        <w:t xml:space="preserve">www.govvrn.ru</w:t>
      </w:r>
      <w:r>
        <w:rPr>
          <w:sz w:val="20"/>
        </w:rPr>
        <w:t xml:space="preserve">) (далее - портал Воронежской области).</w:t>
      </w:r>
    </w:p>
    <w:p>
      <w:pPr>
        <w:pStyle w:val="0"/>
        <w:spacing w:before="200" w:line-rule="auto"/>
        <w:ind w:firstLine="540"/>
        <w:jc w:val="both"/>
      </w:pPr>
      <w:r>
        <w:rPr>
          <w:sz w:val="20"/>
        </w:rPr>
        <w:t xml:space="preserve">1.3.2. Порядок информирования по вопросам предоставления государственной услуги.</w:t>
      </w:r>
    </w:p>
    <w:p>
      <w:pPr>
        <w:pStyle w:val="0"/>
        <w:spacing w:before="200" w:line-rule="auto"/>
        <w:ind w:firstLine="540"/>
        <w:jc w:val="both"/>
      </w:pPr>
      <w:r>
        <w:rPr>
          <w:sz w:val="20"/>
        </w:rPr>
        <w:t xml:space="preserve">Информирование о государственной услуге и порядке ее предоставления осуществляется непосредственно в автономном учреждении, а также с использованием средств массовой информации, электронной или телефонной связи, сети Интернет, включая единый портал государственных и муниципальных услуг (функций) и портал Воронежской области.</w:t>
      </w:r>
    </w:p>
    <w:p>
      <w:pPr>
        <w:pStyle w:val="0"/>
        <w:spacing w:before="200" w:line-rule="auto"/>
        <w:ind w:firstLine="540"/>
        <w:jc w:val="both"/>
      </w:pPr>
      <w:r>
        <w:rPr>
          <w:sz w:val="20"/>
        </w:rPr>
        <w:t xml:space="preserve">При ответах на телефонные звонки и устные обращения сотрудники министерства и автономного учреждения, ответственные за оказание государственной услуги, подробно и в вежливой (корректной) форме информируют о правилах и ходе предоставления государственной услуги.</w:t>
      </w:r>
    </w:p>
    <w:p>
      <w:pPr>
        <w:pStyle w:val="0"/>
        <w:spacing w:before="200" w:line-rule="auto"/>
        <w:ind w:firstLine="540"/>
        <w:jc w:val="both"/>
      </w:pPr>
      <w:r>
        <w:rPr>
          <w:sz w:val="20"/>
        </w:rPr>
        <w:t xml:space="preserve">Ответ на телефонный звонок должен содержать информацию о наименовании органа, в который позвонил заявитель, фамилии, имени, отчестве и должности сотрудника министерства, автономного учреждения, принявшего телефонный звонок.</w:t>
      </w:r>
    </w:p>
    <w:p>
      <w:pPr>
        <w:pStyle w:val="0"/>
        <w:spacing w:before="200" w:line-rule="auto"/>
        <w:ind w:firstLine="540"/>
        <w:jc w:val="both"/>
      </w:pPr>
      <w:r>
        <w:rPr>
          <w:sz w:val="20"/>
        </w:rPr>
        <w:t xml:space="preserve">1.3.3. Порядок, форма и место размещения информации о предоставлении государственной услуги.</w:t>
      </w:r>
    </w:p>
    <w:p>
      <w:pPr>
        <w:pStyle w:val="0"/>
        <w:spacing w:before="200" w:line-rule="auto"/>
        <w:ind w:firstLine="540"/>
        <w:jc w:val="both"/>
      </w:pPr>
      <w:r>
        <w:rPr>
          <w:sz w:val="20"/>
        </w:rPr>
        <w:t xml:space="preserve">На информационном стенде в здании автономного учреждения, на сайте министерства, автономного учреждения в сети Интернет, на едином портале государственных и муниципальных услуг (функций) и портале Воронежской области размещается следующая информация:</w:t>
      </w:r>
    </w:p>
    <w:p>
      <w:pPr>
        <w:pStyle w:val="0"/>
        <w:spacing w:before="200" w:line-rule="auto"/>
        <w:ind w:firstLine="540"/>
        <w:jc w:val="both"/>
      </w:pPr>
      <w:r>
        <w:rPr>
          <w:sz w:val="20"/>
        </w:rPr>
        <w:t xml:space="preserve">- месторасположение, график (режим) работы, справочные телефоны для получения информации о предоставлении государственной услуги, адреса сайта и электронной почты министерства, автономного учреждения;</w:t>
      </w:r>
    </w:p>
    <w:p>
      <w:pPr>
        <w:pStyle w:val="0"/>
        <w:spacing w:before="200" w:line-rule="auto"/>
        <w:ind w:firstLine="540"/>
        <w:jc w:val="both"/>
      </w:pPr>
      <w:r>
        <w:rPr>
          <w:sz w:val="20"/>
        </w:rPr>
        <w:t xml:space="preserve">- текст Административного регламента;</w:t>
      </w:r>
    </w:p>
    <w:p>
      <w:pPr>
        <w:pStyle w:val="0"/>
        <w:spacing w:before="200" w:line-rule="auto"/>
        <w:ind w:firstLine="540"/>
        <w:jc w:val="both"/>
      </w:pPr>
      <w:r>
        <w:rPr>
          <w:sz w:val="20"/>
        </w:rPr>
        <w:t xml:space="preserve">- отдельные положения законодательных и иных нормативных правовых актов, содержащих нормы, регулирующие деятельность по предоставлению государственной услуги;</w:t>
      </w:r>
    </w:p>
    <w:p>
      <w:pPr>
        <w:pStyle w:val="0"/>
        <w:spacing w:before="200" w:line-rule="auto"/>
        <w:ind w:firstLine="540"/>
        <w:jc w:val="both"/>
      </w:pPr>
      <w:r>
        <w:rPr>
          <w:sz w:val="20"/>
        </w:rPr>
        <w:t xml:space="preserve">- порядок обжалования решений, действий (бездействия) должностного лица при предоставлении государственной услуги.</w:t>
      </w:r>
    </w:p>
    <w:p>
      <w:pPr>
        <w:pStyle w:val="0"/>
        <w:spacing w:before="200" w:line-rule="auto"/>
        <w:ind w:firstLine="540"/>
        <w:jc w:val="both"/>
      </w:pPr>
      <w:r>
        <w:rPr>
          <w:sz w:val="20"/>
        </w:rPr>
        <w:t xml:space="preserve">При изменении информации о предоставлении государственной услуги осуществляется ее обновление.</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2"/>
        <w:outlineLvl w:val="2"/>
        <w:jc w:val="center"/>
      </w:pPr>
      <w:r>
        <w:rPr>
          <w:sz w:val="20"/>
        </w:rPr>
        <w:t xml:space="preserve">2.1. Наименование государственной услуги</w:t>
      </w:r>
    </w:p>
    <w:p>
      <w:pPr>
        <w:pStyle w:val="0"/>
        <w:jc w:val="both"/>
      </w:pPr>
      <w:r>
        <w:rPr>
          <w:sz w:val="20"/>
        </w:rPr>
      </w:r>
    </w:p>
    <w:p>
      <w:pPr>
        <w:pStyle w:val="0"/>
        <w:ind w:firstLine="540"/>
        <w:jc w:val="both"/>
      </w:pPr>
      <w:r>
        <w:rPr>
          <w:sz w:val="20"/>
        </w:rPr>
        <w:t xml:space="preserve">В рамках действия настоящего Административного регламента осуществляется предоставление государственной услуги "Передача религиозным организациям областного государственного имущества религиозного назначения".</w:t>
      </w:r>
    </w:p>
    <w:p>
      <w:pPr>
        <w:pStyle w:val="0"/>
        <w:jc w:val="both"/>
      </w:pPr>
      <w:r>
        <w:rPr>
          <w:sz w:val="20"/>
        </w:rPr>
      </w:r>
    </w:p>
    <w:p>
      <w:pPr>
        <w:pStyle w:val="2"/>
        <w:outlineLvl w:val="2"/>
        <w:jc w:val="center"/>
      </w:pPr>
      <w:r>
        <w:rPr>
          <w:sz w:val="20"/>
        </w:rPr>
        <w:t xml:space="preserve">2.2. Наименование органа, предоставляющего</w:t>
      </w:r>
    </w:p>
    <w:p>
      <w:pPr>
        <w:pStyle w:val="2"/>
        <w:jc w:val="center"/>
      </w:pPr>
      <w:r>
        <w:rPr>
          <w:sz w:val="20"/>
        </w:rPr>
        <w:t xml:space="preserve">государственную услугу</w:t>
      </w:r>
    </w:p>
    <w:p>
      <w:pPr>
        <w:pStyle w:val="0"/>
        <w:jc w:val="both"/>
      </w:pPr>
      <w:r>
        <w:rPr>
          <w:sz w:val="20"/>
        </w:rPr>
      </w:r>
    </w:p>
    <w:p>
      <w:pPr>
        <w:pStyle w:val="0"/>
        <w:ind w:firstLine="540"/>
        <w:jc w:val="both"/>
      </w:pPr>
      <w:r>
        <w:rPr>
          <w:sz w:val="20"/>
        </w:rPr>
        <w:t xml:space="preserve">Государственная услуга предоставляется министерством имущественных и земельных отношений Воронежской области. В предоставлении государственной услуги участвует автономное учреждение.</w:t>
      </w:r>
    </w:p>
    <w:p>
      <w:pPr>
        <w:pStyle w:val="0"/>
        <w:jc w:val="both"/>
      </w:pPr>
      <w:r>
        <w:rPr>
          <w:sz w:val="20"/>
        </w:rPr>
        <w:t xml:space="preserve">(в ред. </w:t>
      </w:r>
      <w:hyperlink w:history="0" r:id="rId25"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В предоставлении государственной услуги принимают участие:</w:t>
      </w:r>
    </w:p>
    <w:p>
      <w:pPr>
        <w:pStyle w:val="0"/>
        <w:spacing w:before="200" w:line-rule="auto"/>
        <w:ind w:firstLine="540"/>
        <w:jc w:val="both"/>
      </w:pPr>
      <w:r>
        <w:rPr>
          <w:sz w:val="20"/>
        </w:rPr>
        <w:t xml:space="preserve">- Управление Федеральной службы государственной регистрации, кадастра и картографии по Воронежской области;</w:t>
      </w:r>
    </w:p>
    <w:p>
      <w:pPr>
        <w:pStyle w:val="0"/>
        <w:spacing w:before="200" w:line-rule="auto"/>
        <w:ind w:firstLine="540"/>
        <w:jc w:val="both"/>
      </w:pPr>
      <w:r>
        <w:rPr>
          <w:sz w:val="20"/>
        </w:rPr>
        <w:t xml:space="preserve">- Управление Федеральной налоговой службы по Воронежской области;</w:t>
      </w:r>
    </w:p>
    <w:p>
      <w:pPr>
        <w:pStyle w:val="0"/>
        <w:spacing w:before="200" w:line-rule="auto"/>
        <w:ind w:firstLine="540"/>
        <w:jc w:val="both"/>
      </w:pPr>
      <w:r>
        <w:rPr>
          <w:sz w:val="20"/>
        </w:rPr>
        <w:t xml:space="preserve">- Управление по охране объектов культурного наследия Воронежской области.</w:t>
      </w:r>
    </w:p>
    <w:p>
      <w:pPr>
        <w:pStyle w:val="0"/>
        <w:spacing w:before="200" w:line-rule="auto"/>
        <w:ind w:firstLine="540"/>
        <w:jc w:val="both"/>
      </w:pPr>
      <w:r>
        <w:rPr>
          <w:sz w:val="20"/>
        </w:rPr>
        <w:t xml:space="preserve">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w:history="0" r:id="rId26" w:tooltip="Постановление Правительства Воронежской обл. от 15.04.2011 N 298 (ред. от 26.09.2022) &quot;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quot; {КонсультантПлюс}">
        <w:r>
          <w:rPr>
            <w:sz w:val="20"/>
            <w:color w:val="0000ff"/>
          </w:rPr>
          <w:t xml:space="preserve">Перечень</w:t>
        </w:r>
      </w:hyperlink>
      <w:r>
        <w:rPr>
          <w:sz w:val="20"/>
        </w:rPr>
        <w:t xml:space="preserve"> услуг, которые являются необходимыми и обязательными для предоставления государственной услуги и предоставляются организациями, участвующими в предоставлении государственных услуг, утвержденный постановлением правительства Воронежской области от 15.04.2011 N 298 "Об утверждении Перечня услуг,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pPr>
        <w:pStyle w:val="0"/>
        <w:jc w:val="both"/>
      </w:pPr>
      <w:r>
        <w:rPr>
          <w:sz w:val="20"/>
        </w:rPr>
        <w:t xml:space="preserve">(в ред. </w:t>
      </w:r>
      <w:hyperlink w:history="0" r:id="rId27"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jc w:val="both"/>
      </w:pPr>
      <w:r>
        <w:rPr>
          <w:sz w:val="20"/>
        </w:rPr>
      </w:r>
    </w:p>
    <w:p>
      <w:pPr>
        <w:pStyle w:val="2"/>
        <w:outlineLvl w:val="2"/>
        <w:jc w:val="center"/>
      </w:pPr>
      <w:r>
        <w:rPr>
          <w:sz w:val="20"/>
        </w:rPr>
        <w:t xml:space="preserve">2.3. Результат предоставления государственной услуги</w:t>
      </w:r>
    </w:p>
    <w:p>
      <w:pPr>
        <w:pStyle w:val="0"/>
        <w:jc w:val="both"/>
      </w:pPr>
      <w:r>
        <w:rPr>
          <w:sz w:val="20"/>
        </w:rPr>
      </w:r>
    </w:p>
    <w:p>
      <w:pPr>
        <w:pStyle w:val="0"/>
        <w:ind w:firstLine="540"/>
        <w:jc w:val="both"/>
      </w:pPr>
      <w:r>
        <w:rPr>
          <w:sz w:val="20"/>
        </w:rPr>
        <w:t xml:space="preserve">Результатами предоставления государственной услуги являются:</w:t>
      </w:r>
    </w:p>
    <w:p>
      <w:pPr>
        <w:pStyle w:val="0"/>
        <w:spacing w:before="200" w:line-rule="auto"/>
        <w:ind w:firstLine="540"/>
        <w:jc w:val="both"/>
      </w:pPr>
      <w:r>
        <w:rPr>
          <w:sz w:val="20"/>
        </w:rPr>
        <w:t xml:space="preserve">- передача областного имущества религиозного назначения в собственность религиозной организации;</w:t>
      </w:r>
    </w:p>
    <w:p>
      <w:pPr>
        <w:pStyle w:val="0"/>
        <w:spacing w:before="200" w:line-rule="auto"/>
        <w:ind w:firstLine="540"/>
        <w:jc w:val="both"/>
      </w:pPr>
      <w:r>
        <w:rPr>
          <w:sz w:val="20"/>
        </w:rPr>
        <w:t xml:space="preserve">- отказ в передаче областного имущества религиозного назначения в собственность религиозной организации;</w:t>
      </w:r>
    </w:p>
    <w:p>
      <w:pPr>
        <w:pStyle w:val="0"/>
        <w:spacing w:before="200" w:line-rule="auto"/>
        <w:ind w:firstLine="540"/>
        <w:jc w:val="both"/>
      </w:pPr>
      <w:r>
        <w:rPr>
          <w:sz w:val="20"/>
        </w:rPr>
        <w:t xml:space="preserve">- передача областного имущества религиозного назначения в безвозмездное пользование;</w:t>
      </w:r>
    </w:p>
    <w:p>
      <w:pPr>
        <w:pStyle w:val="0"/>
        <w:spacing w:before="200" w:line-rule="auto"/>
        <w:ind w:firstLine="540"/>
        <w:jc w:val="both"/>
      </w:pPr>
      <w:r>
        <w:rPr>
          <w:sz w:val="20"/>
        </w:rPr>
        <w:t xml:space="preserve">- отказ в передаче областного имущества религиозного назначения в безвозмездное пользование религиозной организации;</w:t>
      </w:r>
    </w:p>
    <w:p>
      <w:pPr>
        <w:pStyle w:val="0"/>
        <w:spacing w:before="200" w:line-rule="auto"/>
        <w:ind w:firstLine="540"/>
        <w:jc w:val="both"/>
      </w:pPr>
      <w:r>
        <w:rPr>
          <w:sz w:val="20"/>
        </w:rPr>
        <w:t xml:space="preserve">- подготовка мотивированного предложения о включении в план передачи.</w:t>
      </w:r>
    </w:p>
    <w:p>
      <w:pPr>
        <w:pStyle w:val="0"/>
        <w:jc w:val="both"/>
      </w:pPr>
      <w:r>
        <w:rPr>
          <w:sz w:val="20"/>
        </w:rPr>
      </w:r>
    </w:p>
    <w:p>
      <w:pPr>
        <w:pStyle w:val="2"/>
        <w:outlineLvl w:val="2"/>
        <w:jc w:val="center"/>
      </w:pPr>
      <w:r>
        <w:rPr>
          <w:sz w:val="20"/>
        </w:rPr>
        <w:t xml:space="preserve">2.4. Срок предоставления государственной услуги</w:t>
      </w:r>
    </w:p>
    <w:p>
      <w:pPr>
        <w:pStyle w:val="0"/>
        <w:jc w:val="both"/>
      </w:pPr>
      <w:r>
        <w:rPr>
          <w:sz w:val="20"/>
        </w:rPr>
      </w:r>
    </w:p>
    <w:p>
      <w:pPr>
        <w:pStyle w:val="0"/>
        <w:ind w:firstLine="540"/>
        <w:jc w:val="both"/>
      </w:pPr>
      <w:r>
        <w:rPr>
          <w:sz w:val="20"/>
        </w:rPr>
        <w:t xml:space="preserve">Сроки прохождения отдельных административных процедур, необходимых для предоставления государственной услуги:</w:t>
      </w:r>
    </w:p>
    <w:p>
      <w:pPr>
        <w:pStyle w:val="0"/>
        <w:spacing w:before="200" w:line-rule="auto"/>
        <w:ind w:firstLine="540"/>
        <w:jc w:val="both"/>
      </w:pPr>
      <w:r>
        <w:rPr>
          <w:sz w:val="20"/>
        </w:rPr>
        <w:t xml:space="preserve">- принятие решения о передаче имущества религиозного назначения религиозной организации или о подготовке предложений о включении этого имущества в план передачи религиозным организациям имущества религиозного назначения в соответствии с </w:t>
      </w:r>
      <w:hyperlink w:history="0" r:id="rId28"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частями 4</w:t>
        </w:r>
      </w:hyperlink>
      <w:r>
        <w:rPr>
          <w:sz w:val="20"/>
        </w:rPr>
        <w:t xml:space="preserve"> - </w:t>
      </w:r>
      <w:hyperlink w:history="0" r:id="rId29"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8 статьи 5</w:t>
        </w:r>
      </w:hyperlink>
      <w:r>
        <w:rPr>
          <w:sz w:val="20"/>
        </w:rPr>
        <w:t xml:space="preserve"> Федерального закона N 327-ФЗ либо в случаях, установленных </w:t>
      </w:r>
      <w:hyperlink w:history="0" r:id="rId30"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статьей 8</w:t>
        </w:r>
      </w:hyperlink>
      <w:r>
        <w:rPr>
          <w:sz w:val="20"/>
        </w:rPr>
        <w:t xml:space="preserve"> Федерального закона N 327-ФЗ, мотивированного решения об отказе в передаче этого имущества - в срок не более 30 календарных дней с даты поступления заявления, из которых:</w:t>
      </w:r>
    </w:p>
    <w:p>
      <w:pPr>
        <w:pStyle w:val="0"/>
        <w:spacing w:before="200" w:line-rule="auto"/>
        <w:ind w:firstLine="540"/>
        <w:jc w:val="both"/>
      </w:pPr>
      <w:r>
        <w:rPr>
          <w:sz w:val="20"/>
        </w:rPr>
        <w:t xml:space="preserve">а) срок исполнения административной процедуры по приему и регистрации заявления и прилагаемых документов - 3 календарных дня с момента поступления заявления;</w:t>
      </w:r>
    </w:p>
    <w:p>
      <w:pPr>
        <w:pStyle w:val="0"/>
        <w:spacing w:before="200" w:line-rule="auto"/>
        <w:ind w:firstLine="540"/>
        <w:jc w:val="both"/>
      </w:pPr>
      <w:r>
        <w:rPr>
          <w:sz w:val="20"/>
        </w:rPr>
        <w:t xml:space="preserve">б) при поступлении заявления в электронной или письменной форме в выходные (праздничные) дни его регистрация производится на следующий рабочий день;</w:t>
      </w:r>
    </w:p>
    <w:p>
      <w:pPr>
        <w:pStyle w:val="0"/>
        <w:spacing w:before="200" w:line-rule="auto"/>
        <w:ind w:firstLine="540"/>
        <w:jc w:val="both"/>
      </w:pPr>
      <w:r>
        <w:rPr>
          <w:sz w:val="20"/>
        </w:rPr>
        <w:t xml:space="preserve">в) срок исполнения административной процедуры по рассмотрению представленных документов, в том числе по истребованию документов (сведений) в рамках межведомственного информационного взаимодействия - 10 календарных дней;</w:t>
      </w:r>
    </w:p>
    <w:p>
      <w:pPr>
        <w:pStyle w:val="0"/>
        <w:spacing w:before="200" w:line-rule="auto"/>
        <w:ind w:firstLine="540"/>
        <w:jc w:val="both"/>
      </w:pPr>
      <w:r>
        <w:rPr>
          <w:sz w:val="20"/>
        </w:rPr>
        <w:t xml:space="preserve">- предложение о включении областного имущества религиозного назначения в план передачи религиозным организациям имущества религиозного назначения подготавливается в срок не более одного года со дня принятия заявления к рассмотрению;</w:t>
      </w:r>
    </w:p>
    <w:p>
      <w:pPr>
        <w:pStyle w:val="0"/>
        <w:spacing w:before="200" w:line-rule="auto"/>
        <w:ind w:firstLine="540"/>
        <w:jc w:val="both"/>
      </w:pPr>
      <w:r>
        <w:rPr>
          <w:sz w:val="20"/>
        </w:rPr>
        <w:t xml:space="preserve">- обращение в орган, осуществляющий государственную регистрацию прав производится в пятидневный срок с даты подписания акта приема-передачи;</w:t>
      </w:r>
    </w:p>
    <w:p>
      <w:pPr>
        <w:pStyle w:val="0"/>
        <w:spacing w:before="200" w:line-rule="auto"/>
        <w:ind w:firstLine="540"/>
        <w:jc w:val="both"/>
      </w:pPr>
      <w:r>
        <w:rPr>
          <w:sz w:val="20"/>
        </w:rPr>
        <w:t xml:space="preserve">- документы по результатам предоставления государственной услуги выдаются заявителю или направляются ему заказным почтовым направлением в течение 2 рабочих дней с момента подписания министром.</w:t>
      </w:r>
    </w:p>
    <w:p>
      <w:pPr>
        <w:pStyle w:val="0"/>
        <w:jc w:val="both"/>
      </w:pPr>
      <w:r>
        <w:rPr>
          <w:sz w:val="20"/>
        </w:rPr>
        <w:t xml:space="preserve">(в ред. </w:t>
      </w:r>
      <w:hyperlink w:history="0" r:id="rId31"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Срок передачи религиозной организации государственного имущества религиозного назначения не может превышать два года со дня принятия решения о передаче государственного имущества религиозного назначения.</w:t>
      </w:r>
    </w:p>
    <w:p>
      <w:pPr>
        <w:pStyle w:val="0"/>
        <w:spacing w:before="200" w:line-rule="auto"/>
        <w:ind w:firstLine="540"/>
        <w:jc w:val="both"/>
      </w:pPr>
      <w:r>
        <w:rPr>
          <w:sz w:val="20"/>
        </w:rPr>
        <w:t xml:space="preserve">При этом срок передачи религиозной организации имущества религиозного назначения, указанного в </w:t>
      </w:r>
      <w:hyperlink w:history="0" r:id="rId32"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частях 4</w:t>
        </w:r>
      </w:hyperlink>
      <w:r>
        <w:rPr>
          <w:sz w:val="20"/>
        </w:rPr>
        <w:t xml:space="preserve"> - </w:t>
      </w:r>
      <w:hyperlink w:history="0" r:id="rId33"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8 статьи 5</w:t>
        </w:r>
      </w:hyperlink>
      <w:r>
        <w:rPr>
          <w:sz w:val="20"/>
        </w:rPr>
        <w:t xml:space="preserve"> Федерального закона N 327-ФЗ, не может превышать шесть лет со дня принятия к рассмотрению заявления религиозной организации.</w:t>
      </w:r>
    </w:p>
    <w:p>
      <w:pPr>
        <w:pStyle w:val="0"/>
        <w:jc w:val="both"/>
      </w:pPr>
      <w:r>
        <w:rPr>
          <w:sz w:val="20"/>
        </w:rPr>
      </w:r>
    </w:p>
    <w:p>
      <w:pPr>
        <w:pStyle w:val="2"/>
        <w:outlineLvl w:val="2"/>
        <w:jc w:val="center"/>
      </w:pPr>
      <w:r>
        <w:rPr>
          <w:sz w:val="20"/>
        </w:rPr>
        <w:t xml:space="preserve">2.5. Правовые основания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Предоставление государственной услуги "Передача религиозным организациям областного государственного имущества религиозного назначения" осуществляется в соответствии с:</w:t>
      </w:r>
    </w:p>
    <w:p>
      <w:pPr>
        <w:pStyle w:val="0"/>
        <w:spacing w:before="200" w:line-rule="auto"/>
        <w:ind w:firstLine="540"/>
        <w:jc w:val="both"/>
      </w:pPr>
      <w:hyperlink w:history="0" r:id="rId3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принятой на всенародном голосовании 12 декабря 1993 года ("Российская газета", 1993, 25 декабря);</w:t>
      </w:r>
    </w:p>
    <w:p>
      <w:pPr>
        <w:pStyle w:val="0"/>
        <w:spacing w:before="200" w:line-rule="auto"/>
        <w:ind w:firstLine="540"/>
        <w:jc w:val="both"/>
      </w:pPr>
      <w:r>
        <w:rPr>
          <w:sz w:val="20"/>
        </w:rPr>
        <w:t xml:space="preserve">- Гражданским </w:t>
      </w:r>
      <w:hyperlink w:history="0" r:id="rId35"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 (часть 1) ("Собрание законодательства РФ", 05.12.1994, N 32, ст. 3301) (часть 2) ("Собрание законодательства РФ", 29.01.1996, N 5, ст. 410);</w:t>
      </w:r>
    </w:p>
    <w:p>
      <w:pPr>
        <w:pStyle w:val="0"/>
        <w:spacing w:before="200" w:line-rule="auto"/>
        <w:ind w:firstLine="540"/>
        <w:jc w:val="both"/>
      </w:pPr>
      <w:r>
        <w:rPr>
          <w:sz w:val="20"/>
        </w:rPr>
        <w:t xml:space="preserve">- Федеральным </w:t>
      </w:r>
      <w:hyperlink w:history="0" r:id="rId3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("Собрание законодательства РФ", 02.08.2010, N 31, ст. 4179);</w:t>
      </w:r>
    </w:p>
    <w:p>
      <w:pPr>
        <w:pStyle w:val="0"/>
        <w:spacing w:before="200" w:line-rule="auto"/>
        <w:ind w:firstLine="540"/>
        <w:jc w:val="both"/>
      </w:pPr>
      <w:r>
        <w:rPr>
          <w:sz w:val="20"/>
        </w:rPr>
        <w:t xml:space="preserve">- Федеральным </w:t>
      </w:r>
      <w:hyperlink w:history="0" r:id="rId37"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327-ФЗ "О передаче религиозным организациям имущества религиозного назначения, находящегося в государственной или муниципальной собственности" ("Собрание законодательства РФ", 06.12.2010, N 49, ст. 6423);</w:t>
      </w:r>
    </w:p>
    <w:p>
      <w:pPr>
        <w:pStyle w:val="0"/>
        <w:spacing w:before="200" w:line-rule="auto"/>
        <w:ind w:firstLine="540"/>
        <w:jc w:val="both"/>
      </w:pPr>
      <w:r>
        <w:rPr>
          <w:sz w:val="20"/>
        </w:rPr>
        <w:t xml:space="preserve">- Федеральным </w:t>
      </w:r>
      <w:hyperlink w:history="0" r:id="rId38"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от 13.07.2015 N 218-ФЗ "О государственной регистрации недвижимости" ("Собрание законодательства Российской Федерации", 20.07.2015, N 29 (часть I), ст. 4344);</w:t>
      </w:r>
    </w:p>
    <w:p>
      <w:pPr>
        <w:pStyle w:val="0"/>
        <w:spacing w:before="200" w:line-rule="auto"/>
        <w:ind w:firstLine="540"/>
        <w:jc w:val="both"/>
      </w:pPr>
      <w:r>
        <w:rPr>
          <w:sz w:val="20"/>
        </w:rPr>
        <w:t xml:space="preserve">- Федеральным </w:t>
      </w:r>
      <w:hyperlink w:history="0" r:id="rId39"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24.11.1995 N 181-ФЗ "О социальной защите инвалидов в Российской Федерации" ("Собрание законодательства Российской Федерации", 1995, N 48, ст. 4563);</w:t>
      </w:r>
    </w:p>
    <w:p>
      <w:pPr>
        <w:pStyle w:val="0"/>
        <w:spacing w:before="200" w:line-rule="auto"/>
        <w:ind w:firstLine="540"/>
        <w:jc w:val="both"/>
      </w:pPr>
      <w:r>
        <w:rPr>
          <w:sz w:val="20"/>
        </w:rPr>
        <w:t xml:space="preserve">- Федеральным </w:t>
      </w:r>
      <w:hyperlink w:history="0" r:id="rId40"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 ("Собрание законодательства Российской Федерации", 11.04.2011, N 15, ст. 2036);</w:t>
      </w:r>
    </w:p>
    <w:p>
      <w:pPr>
        <w:pStyle w:val="0"/>
        <w:spacing w:before="200" w:line-rule="auto"/>
        <w:ind w:firstLine="540"/>
        <w:jc w:val="both"/>
      </w:pPr>
      <w:r>
        <w:rPr>
          <w:sz w:val="20"/>
        </w:rPr>
        <w:t xml:space="preserve">- </w:t>
      </w:r>
      <w:hyperlink w:history="0" r:id="rId41" w:tooltip="Постановление Правительства РФ от 26.04.2011 N 325 (ред. от 05.10.2016) &quot;О перечне документов, обосновывающих право религиозной организации на получение имущества религиозного назначения, находящегося в государственной или муниципальной собственности, и порядке их выдачи&quot; {КонсультантПлюс}">
        <w:r>
          <w:rPr>
            <w:sz w:val="20"/>
            <w:color w:val="0000ff"/>
          </w:rPr>
          <w:t xml:space="preserve">Постановлением</w:t>
        </w:r>
      </w:hyperlink>
      <w:r>
        <w:rPr>
          <w:sz w:val="20"/>
        </w:rPr>
        <w:t xml:space="preserve"> Правительства РФ от 26.04.2011 N 325 "О перечне документов, обосновывающих право религиозной организации на получение имущества религиозного назначения, находящегося в государственной или муниципальной собственности, и порядке их выдачи" ("Собрание законодательства РФ", 2011, N 18, ст. 2651);</w:t>
      </w:r>
    </w:p>
    <w:p>
      <w:pPr>
        <w:pStyle w:val="0"/>
        <w:spacing w:before="200" w:line-rule="auto"/>
        <w:ind w:firstLine="540"/>
        <w:jc w:val="both"/>
      </w:pPr>
      <w:r>
        <w:rPr>
          <w:sz w:val="20"/>
        </w:rPr>
        <w:t xml:space="preserve">- </w:t>
      </w:r>
      <w:hyperlink w:history="0" r:id="rId42" w:tooltip="Устав Воронежской области от 16.12.2022 (ред. от 06.10.2023) &quot;Устав Воронежской области&quot; (принят Воронежской областной Думой 16.12.2022) {КонсультантПлюс}">
        <w:r>
          <w:rPr>
            <w:sz w:val="20"/>
            <w:color w:val="0000ff"/>
          </w:rPr>
          <w:t xml:space="preserve">Уставом</w:t>
        </w:r>
      </w:hyperlink>
      <w:r>
        <w:rPr>
          <w:sz w:val="20"/>
        </w:rPr>
        <w:t xml:space="preserve"> Воронежской области, принятым Воронежской областной Думой 16 декабря 2022 года (информационная система "Портал Воронежской области в сети Интернет" (</w:t>
      </w:r>
      <w:r>
        <w:rPr>
          <w:sz w:val="20"/>
        </w:rPr>
        <w:t xml:space="preserve">www.govvrn.ru</w:t>
      </w:r>
      <w:r>
        <w:rPr>
          <w:sz w:val="20"/>
        </w:rPr>
        <w:t xml:space="preserve">), 20.12.2022);</w:t>
      </w:r>
    </w:p>
    <w:p>
      <w:pPr>
        <w:pStyle w:val="0"/>
        <w:jc w:val="both"/>
      </w:pPr>
      <w:r>
        <w:rPr>
          <w:sz w:val="20"/>
        </w:rPr>
        <w:t xml:space="preserve">(в ред. </w:t>
      </w:r>
      <w:hyperlink w:history="0" r:id="rId43"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 </w:t>
      </w:r>
      <w:hyperlink w:history="0" r:id="rId44" w:tooltip="Закон Воронежской области от 17.03.1997 N 86-з (ред. от 25.12.2023) &quot;Об управлении государственной собственностью Воронежской области&quot; (принят Воронежской областной Думой 20.02.1997) {КонсультантПлюс}">
        <w:r>
          <w:rPr>
            <w:sz w:val="20"/>
            <w:color w:val="0000ff"/>
          </w:rPr>
          <w:t xml:space="preserve">Законом</w:t>
        </w:r>
      </w:hyperlink>
      <w:r>
        <w:rPr>
          <w:sz w:val="20"/>
        </w:rPr>
        <w:t xml:space="preserve"> Воронежской области от 17 марта 1997 года N 86-з "Об управлении государственной собственностью Воронежской области" ("Коммуна", 1997, 10.04.1997);</w:t>
      </w:r>
    </w:p>
    <w:p>
      <w:pPr>
        <w:pStyle w:val="0"/>
        <w:spacing w:before="200" w:line-rule="auto"/>
        <w:ind w:firstLine="540"/>
        <w:jc w:val="both"/>
      </w:pPr>
      <w:r>
        <w:rPr>
          <w:sz w:val="20"/>
        </w:rPr>
        <w:t xml:space="preserve">- </w:t>
      </w:r>
      <w:hyperlink w:history="0" r:id="rId45" w:tooltip="Постановление Правительства Воронежской обл. от 08.05.2009 N 365 (ред. от 06.10.2023) &quot;Об утверждении Положения о министерстве имущественных и земельных отношений Воронежской области&quot; {КонсультантПлюс}">
        <w:r>
          <w:rPr>
            <w:sz w:val="20"/>
            <w:color w:val="0000ff"/>
          </w:rPr>
          <w:t xml:space="preserve">постановлением</w:t>
        </w:r>
      </w:hyperlink>
      <w:r>
        <w:rPr>
          <w:sz w:val="20"/>
        </w:rPr>
        <w:t xml:space="preserve"> Правительства Воронежской области от 08.05.2009 N 365 "Об утверждении Положения о министерстве имущественных и земельных отношений Воронежской области" ("Молодой коммунар", 2009, 14.05.2009);</w:t>
      </w:r>
    </w:p>
    <w:p>
      <w:pPr>
        <w:pStyle w:val="0"/>
        <w:jc w:val="both"/>
      </w:pPr>
      <w:r>
        <w:rPr>
          <w:sz w:val="20"/>
        </w:rPr>
        <w:t xml:space="preserve">(в ред. </w:t>
      </w:r>
      <w:hyperlink w:history="0" r:id="rId46"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 </w:t>
      </w:r>
      <w:hyperlink w:history="0" r:id="rId47" w:tooltip="Постановление Правительства Воронежской обл. от 17.02.2012 N 108 (ред. от 02.04.2024) &quot;О передаче религиозным организациям имущества религиозного назначения, находящегося в государственной собственности Воронежской области&quot; (вместе с &quot;Положением о порядке формирования и опубликования плана передачи религиозным организациям имущества религиозного назначения, находящегося в государственной собственности Воронежской области&quot;, &quot;Положением о порядке создания и деятельности комиссии по урегулированию разногласий, {КонсультантПлюс}">
        <w:r>
          <w:rPr>
            <w:sz w:val="20"/>
            <w:color w:val="0000ff"/>
          </w:rPr>
          <w:t xml:space="preserve">постановлением</w:t>
        </w:r>
      </w:hyperlink>
      <w:r>
        <w:rPr>
          <w:sz w:val="20"/>
        </w:rPr>
        <w:t xml:space="preserve"> Правительства Воронежской области от 17.02.2012 N 108 "О передаче религиозным организациям имущества религиозного назначения, находящегося в государственной собственности Воронежской области" ("Собрание законодательства Воронежской области", N 5, 2012, ст. 147).</w:t>
      </w:r>
    </w:p>
    <w:p>
      <w:pPr>
        <w:pStyle w:val="0"/>
        <w:jc w:val="both"/>
      </w:pPr>
      <w:r>
        <w:rPr>
          <w:sz w:val="20"/>
        </w:rPr>
        <w:t xml:space="preserve">(в ред. </w:t>
      </w:r>
      <w:hyperlink w:history="0" r:id="rId48"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Перечень нормативных правовых актов размещается на сайте министерства, автономного учреждения, на едином портале государственных и муниципальных услуг (функций) и портале Воронежской области.</w:t>
      </w:r>
    </w:p>
    <w:p>
      <w:pPr>
        <w:pStyle w:val="0"/>
        <w:jc w:val="both"/>
      </w:pPr>
      <w:r>
        <w:rPr>
          <w:sz w:val="20"/>
        </w:rPr>
        <w:t xml:space="preserve">(абзац введен </w:t>
      </w:r>
      <w:hyperlink w:history="0" r:id="rId49"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приказом</w:t>
        </w:r>
      </w:hyperlink>
      <w:r>
        <w:rPr>
          <w:sz w:val="20"/>
        </w:rPr>
        <w:t xml:space="preserve"> Минимущества ВО от 24.01.2024 N 167)</w:t>
      </w:r>
    </w:p>
    <w:p>
      <w:pPr>
        <w:pStyle w:val="0"/>
        <w:jc w:val="both"/>
      </w:pPr>
      <w:r>
        <w:rPr>
          <w:sz w:val="20"/>
        </w:rPr>
      </w:r>
    </w:p>
    <w:bookmarkStart w:id="154" w:name="P154"/>
    <w:bookmarkEnd w:id="154"/>
    <w:p>
      <w:pPr>
        <w:pStyle w:val="2"/>
        <w:outlineLvl w:val="2"/>
        <w:jc w:val="center"/>
      </w:pPr>
      <w:r>
        <w:rPr>
          <w:sz w:val="20"/>
        </w:rPr>
        <w:t xml:space="preserve">2.6. Исчерпывающий перечень документов, необходимых</w:t>
      </w:r>
    </w:p>
    <w:p>
      <w:pPr>
        <w:pStyle w:val="2"/>
        <w:jc w:val="center"/>
      </w:pPr>
      <w:r>
        <w:rPr>
          <w:sz w:val="20"/>
        </w:rPr>
        <w:t xml:space="preserve">в соответствии с законодательными или иными нормативными</w:t>
      </w:r>
    </w:p>
    <w:p>
      <w:pPr>
        <w:pStyle w:val="2"/>
        <w:jc w:val="center"/>
      </w:pPr>
      <w:r>
        <w:rPr>
          <w:sz w:val="20"/>
        </w:rPr>
        <w:t xml:space="preserve">правовыми актами для предоставления государственной услуги</w:t>
      </w:r>
    </w:p>
    <w:p>
      <w:pPr>
        <w:pStyle w:val="0"/>
        <w:jc w:val="both"/>
      </w:pPr>
      <w:r>
        <w:rPr>
          <w:sz w:val="20"/>
        </w:rPr>
      </w:r>
    </w:p>
    <w:p>
      <w:pPr>
        <w:pStyle w:val="0"/>
        <w:ind w:firstLine="540"/>
        <w:jc w:val="both"/>
      </w:pPr>
      <w:r>
        <w:rPr>
          <w:sz w:val="20"/>
        </w:rPr>
        <w:t xml:space="preserve">2.6.1.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pPr>
        <w:pStyle w:val="0"/>
        <w:spacing w:before="200" w:line-rule="auto"/>
        <w:ind w:firstLine="540"/>
        <w:jc w:val="both"/>
      </w:pPr>
      <w:r>
        <w:rPr>
          <w:sz w:val="20"/>
        </w:rPr>
        <w:t xml:space="preserve">2.6.1.1. При передаче в собственность или безвозмездное пользование государственного имущества религиозного назначения, а также имущества, соответствующего критериям, установленным </w:t>
      </w:r>
      <w:hyperlink w:history="0" r:id="rId50"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частью 3 статьи 5</w:t>
        </w:r>
      </w:hyperlink>
      <w:r>
        <w:rPr>
          <w:sz w:val="20"/>
        </w:rPr>
        <w:t xml:space="preserve"> и </w:t>
      </w:r>
      <w:hyperlink w:history="0" r:id="rId51"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частью 1 статьи 12</w:t>
        </w:r>
      </w:hyperlink>
      <w:r>
        <w:rPr>
          <w:sz w:val="20"/>
        </w:rPr>
        <w:t xml:space="preserve"> Федерального закона N 327-ФЗ:</w:t>
      </w:r>
    </w:p>
    <w:bookmarkStart w:id="160" w:name="P160"/>
    <w:bookmarkEnd w:id="160"/>
    <w:p>
      <w:pPr>
        <w:pStyle w:val="0"/>
        <w:spacing w:before="200" w:line-rule="auto"/>
        <w:ind w:firstLine="540"/>
        <w:jc w:val="both"/>
      </w:pPr>
      <w:r>
        <w:rPr>
          <w:sz w:val="20"/>
        </w:rPr>
        <w:t xml:space="preserve">- копия устава религиозной организации;</w:t>
      </w:r>
    </w:p>
    <w:p>
      <w:pPr>
        <w:pStyle w:val="0"/>
        <w:spacing w:before="200" w:line-rule="auto"/>
        <w:ind w:firstLine="540"/>
        <w:jc w:val="both"/>
      </w:pPr>
      <w:r>
        <w:rPr>
          <w:sz w:val="20"/>
        </w:rPr>
        <w:t xml:space="preserve">- документ, подтверждающий согласие вышестоящего руководящего органа (центра) на передачу имущества религиозного назначения религиозной организации, подавшей заявление о передаче такого имущества;</w:t>
      </w:r>
    </w:p>
    <w:bookmarkStart w:id="162" w:name="P162"/>
    <w:bookmarkEnd w:id="162"/>
    <w:p>
      <w:pPr>
        <w:pStyle w:val="0"/>
        <w:spacing w:before="200" w:line-rule="auto"/>
        <w:ind w:firstLine="540"/>
        <w:jc w:val="both"/>
      </w:pPr>
      <w:r>
        <w:rPr>
          <w:sz w:val="20"/>
        </w:rPr>
        <w:t xml:space="preserve">- копия устава руководящего органа (центра) религиозной организации;</w:t>
      </w:r>
    </w:p>
    <w:p>
      <w:pPr>
        <w:pStyle w:val="0"/>
        <w:spacing w:before="200" w:line-rule="auto"/>
        <w:ind w:firstLine="540"/>
        <w:jc w:val="both"/>
      </w:pPr>
      <w:r>
        <w:rPr>
          <w:sz w:val="20"/>
        </w:rPr>
        <w:t xml:space="preserve">- квитанция об отправке либо копия расписки в получении копии заявления в адрес государственного унитарного предприятия, либо государственного учреждения, либо третьего лица, если на дату подачи заявления соответствующее имущество принадлежит государственному унитарному предприятию, либо государственному учреждению на праве хозяйственного ведения, оперативного управления, либо третьим лицам на ином праве.</w:t>
      </w:r>
    </w:p>
    <w:p>
      <w:pPr>
        <w:pStyle w:val="0"/>
        <w:spacing w:before="200" w:line-rule="auto"/>
        <w:ind w:firstLine="540"/>
        <w:jc w:val="both"/>
      </w:pPr>
      <w:r>
        <w:rPr>
          <w:sz w:val="20"/>
        </w:rPr>
        <w:t xml:space="preserve">Копии документов, предусмотренные </w:t>
      </w:r>
      <w:hyperlink w:history="0" w:anchor="P160" w:tooltip="- копия устава религиозной организации;">
        <w:r>
          <w:rPr>
            <w:sz w:val="20"/>
            <w:color w:val="0000ff"/>
          </w:rPr>
          <w:t xml:space="preserve">абзацами 2</w:t>
        </w:r>
      </w:hyperlink>
      <w:r>
        <w:rPr>
          <w:sz w:val="20"/>
        </w:rPr>
        <w:t xml:space="preserve"> и </w:t>
      </w:r>
      <w:hyperlink w:history="0" w:anchor="P162" w:tooltip="- копия устава руководящего органа (центра) религиозной организации;">
        <w:r>
          <w:rPr>
            <w:sz w:val="20"/>
            <w:color w:val="0000ff"/>
          </w:rPr>
          <w:t xml:space="preserve">4</w:t>
        </w:r>
      </w:hyperlink>
      <w:r>
        <w:rPr>
          <w:sz w:val="20"/>
        </w:rPr>
        <w:t xml:space="preserve"> настоящего подпункта, не заверенные нотариусом, представляются с предъявлением оригиналов документов.</w:t>
      </w:r>
    </w:p>
    <w:p>
      <w:pPr>
        <w:pStyle w:val="0"/>
        <w:spacing w:before="200" w:line-rule="auto"/>
        <w:ind w:firstLine="540"/>
        <w:jc w:val="both"/>
      </w:pPr>
      <w:r>
        <w:rPr>
          <w:sz w:val="20"/>
        </w:rPr>
        <w:t xml:space="preserve">2.6.1.2. При передаче в собственность государственного имущества религиозного назначения, находящегося на праве безвозмездного пользования у обратившейся организации либо у религиозной организации, входящей в ее структуру:</w:t>
      </w:r>
    </w:p>
    <w:p>
      <w:pPr>
        <w:pStyle w:val="0"/>
        <w:spacing w:before="200" w:line-rule="auto"/>
        <w:ind w:firstLine="540"/>
        <w:jc w:val="both"/>
      </w:pPr>
      <w:r>
        <w:rPr>
          <w:sz w:val="20"/>
        </w:rPr>
        <w:t xml:space="preserve">- копия устава религиозной организации;</w:t>
      </w:r>
    </w:p>
    <w:p>
      <w:pPr>
        <w:pStyle w:val="0"/>
        <w:spacing w:before="200" w:line-rule="auto"/>
        <w:ind w:firstLine="540"/>
        <w:jc w:val="both"/>
      </w:pPr>
      <w:r>
        <w:rPr>
          <w:sz w:val="20"/>
        </w:rPr>
        <w:t xml:space="preserve">- документ, подтверждающий согласие вышестоящего руководящего органа (центра) на передачу имущества религиозного назначения религиозной организации, подавшей заявление о передаче такого имущества;</w:t>
      </w:r>
    </w:p>
    <w:p>
      <w:pPr>
        <w:pStyle w:val="0"/>
        <w:spacing w:before="200" w:line-rule="auto"/>
        <w:ind w:firstLine="540"/>
        <w:jc w:val="both"/>
      </w:pPr>
      <w:r>
        <w:rPr>
          <w:sz w:val="20"/>
        </w:rPr>
        <w:t xml:space="preserve">- копия устава руководящего органа (центра) религиозной организации.</w:t>
      </w:r>
    </w:p>
    <w:p>
      <w:pPr>
        <w:pStyle w:val="0"/>
        <w:spacing w:before="200" w:line-rule="auto"/>
        <w:ind w:firstLine="540"/>
        <w:jc w:val="both"/>
      </w:pPr>
      <w:r>
        <w:rPr>
          <w:sz w:val="20"/>
        </w:rPr>
        <w:t xml:space="preserve">Копии документов, предусмотренные абзацами 2 и 4 настоящего подпункта, не заверенные нотариусом, представляются с предъявлением оригиналов документов.</w:t>
      </w:r>
    </w:p>
    <w:p>
      <w:pPr>
        <w:pStyle w:val="0"/>
        <w:spacing w:before="200" w:line-rule="auto"/>
        <w:ind w:firstLine="540"/>
        <w:jc w:val="both"/>
      </w:pPr>
      <w:r>
        <w:rPr>
          <w:sz w:val="20"/>
        </w:rPr>
        <w:t xml:space="preserve">2.6.1.3. Государственная услуга предоставляется на основании поступившего в министерство письменного заявления религиозной организации о передаче ей областного государственного имущества религиозного назначения в собственность или безвозмездное пользование, согласованное с вышестоящим руководящим органом (центром) религиозной организации.</w:t>
      </w:r>
    </w:p>
    <w:p>
      <w:pPr>
        <w:pStyle w:val="0"/>
        <w:jc w:val="both"/>
      </w:pPr>
      <w:r>
        <w:rPr>
          <w:sz w:val="20"/>
        </w:rPr>
        <w:t xml:space="preserve">(в ред. </w:t>
      </w:r>
      <w:hyperlink w:history="0" r:id="rId52"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В заявлении религиозной организации в произвольной форме излагается просьба о передаче государственного имущества религиозного назначения в собственность или безвозмездное пользование с указанием наименования имущества религиозного назначения, его назначения, места нахождения, истории создания и использования, целей использования, вида права, на котором предлагается осуществить передачу такого имущества.</w:t>
      </w:r>
    </w:p>
    <w:p>
      <w:pPr>
        <w:pStyle w:val="0"/>
        <w:spacing w:before="200" w:line-rule="auto"/>
        <w:ind w:firstLine="540"/>
        <w:jc w:val="both"/>
      </w:pPr>
      <w:r>
        <w:rPr>
          <w:sz w:val="20"/>
        </w:rPr>
        <w:t xml:space="preserve">По своему желанию заявитель дополнительно может представить иные документы, которые, по его мнению, имеют значение для предоставления государственной услуги.</w:t>
      </w:r>
    </w:p>
    <w:p>
      <w:pPr>
        <w:pStyle w:val="0"/>
        <w:spacing w:before="200" w:line-rule="auto"/>
        <w:ind w:firstLine="540"/>
        <w:jc w:val="both"/>
      </w:pPr>
      <w:r>
        <w:rPr>
          <w:sz w:val="20"/>
        </w:rPr>
        <w:t xml:space="preserve">Документы, представляемые заявителем, не должны иметь подчисток, приписок, зачеркнутых слов и иных не оговоренных в них исправлений. Не подлежат приему документы, выполненные карандашом.</w:t>
      </w:r>
    </w:p>
    <w:bookmarkStart w:id="175" w:name="P175"/>
    <w:bookmarkEnd w:id="175"/>
    <w:p>
      <w:pPr>
        <w:pStyle w:val="0"/>
        <w:spacing w:before="200" w:line-rule="auto"/>
        <w:ind w:firstLine="540"/>
        <w:jc w:val="both"/>
      </w:pPr>
      <w:r>
        <w:rPr>
          <w:sz w:val="20"/>
        </w:rPr>
        <w:t xml:space="preserve">2.6.2.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pPr>
        <w:pStyle w:val="0"/>
        <w:spacing w:before="200" w:line-rule="auto"/>
        <w:ind w:firstLine="540"/>
        <w:jc w:val="both"/>
      </w:pPr>
      <w:r>
        <w:rPr>
          <w:sz w:val="20"/>
        </w:rPr>
        <w:t xml:space="preserve">2.6.2.1. При передаче в собственность или безвозмездное пользование государственного имущества религиозного назначения, а также имущества, соответствующего критериям, установленным </w:t>
      </w:r>
      <w:hyperlink w:history="0" r:id="rId53"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частью 3 статьи 5</w:t>
        </w:r>
      </w:hyperlink>
      <w:r>
        <w:rPr>
          <w:sz w:val="20"/>
        </w:rPr>
        <w:t xml:space="preserve"> и </w:t>
      </w:r>
      <w:hyperlink w:history="0" r:id="rId54"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частью 1 статьи 12</w:t>
        </w:r>
      </w:hyperlink>
      <w:r>
        <w:rPr>
          <w:sz w:val="20"/>
        </w:rPr>
        <w:t xml:space="preserve"> Федерального закона N 327-ФЗ:</w:t>
      </w:r>
    </w:p>
    <w:p>
      <w:pPr>
        <w:pStyle w:val="0"/>
        <w:spacing w:before="200" w:line-rule="auto"/>
        <w:ind w:firstLine="540"/>
        <w:jc w:val="both"/>
      </w:pPr>
      <w:r>
        <w:rPr>
          <w:sz w:val="20"/>
        </w:rPr>
        <w:t xml:space="preserve">- выписка из Единого государственного реестра недвижимости либо уведомление об отсутствии в Едином государственном реестре недвижимости запрашиваемых сведений;</w:t>
      </w:r>
    </w:p>
    <w:p>
      <w:pPr>
        <w:pStyle w:val="0"/>
        <w:spacing w:before="200" w:line-rule="auto"/>
        <w:ind w:firstLine="540"/>
        <w:jc w:val="both"/>
      </w:pPr>
      <w:r>
        <w:rPr>
          <w:sz w:val="20"/>
        </w:rPr>
        <w:t xml:space="preserve">- документ, подтверждающий факт внесения записи о религиозной организации в Единый государственный реестр юридических лиц;</w:t>
      </w:r>
    </w:p>
    <w:p>
      <w:pPr>
        <w:pStyle w:val="0"/>
        <w:spacing w:before="200" w:line-rule="auto"/>
        <w:ind w:firstLine="540"/>
        <w:jc w:val="both"/>
      </w:pPr>
      <w:r>
        <w:rPr>
          <w:sz w:val="20"/>
        </w:rPr>
        <w:t xml:space="preserve">- документ, подтверждающий факт внесения записи о руководящем органе (центре) религиозной организации в Единый государственный реестр юридических лиц;</w:t>
      </w:r>
    </w:p>
    <w:p>
      <w:pPr>
        <w:pStyle w:val="0"/>
        <w:spacing w:before="200" w:line-rule="auto"/>
        <w:ind w:firstLine="540"/>
        <w:jc w:val="both"/>
      </w:pPr>
      <w:r>
        <w:rPr>
          <w:sz w:val="20"/>
        </w:rPr>
        <w:t xml:space="preserve">- архивная справка, содержащая в том числе сведения об истории строительства и конфессиональной принадлежности имущества (для имущества религиозного назначения);</w:t>
      </w:r>
    </w:p>
    <w:p>
      <w:pPr>
        <w:pStyle w:val="0"/>
        <w:spacing w:before="200" w:line-rule="auto"/>
        <w:ind w:firstLine="540"/>
        <w:jc w:val="both"/>
      </w:pPr>
      <w:r>
        <w:rPr>
          <w:sz w:val="20"/>
        </w:rPr>
        <w:t xml:space="preserve">- справка федерального органа исполнительной власти, органа исполнительной власти Воронежской области, органа местного самоуправления, уполномоченных в области охраны объектов культурного наследия (далее - орган охраны памятников), об отнесении имущества к объектам культурного наследия (памятникам истории и культуры) народов Российской Федерации (для недвижимого имущества), а также справка о принадлежности имущества к музейному, архивному или библиотечному фонду.</w:t>
      </w:r>
    </w:p>
    <w:p>
      <w:pPr>
        <w:pStyle w:val="0"/>
        <w:spacing w:before="200" w:line-rule="auto"/>
        <w:ind w:firstLine="540"/>
        <w:jc w:val="both"/>
      </w:pPr>
      <w:r>
        <w:rPr>
          <w:sz w:val="20"/>
        </w:rPr>
        <w:t xml:space="preserve">2.6.2.2. При передаче в собственность государственного имущества религиозного назначения, находящегося на праве безвозмездного пользования у этой организации либо у религиозной организации, входящей в ее структуру:</w:t>
      </w:r>
    </w:p>
    <w:p>
      <w:pPr>
        <w:pStyle w:val="0"/>
        <w:spacing w:before="200" w:line-rule="auto"/>
        <w:ind w:firstLine="540"/>
        <w:jc w:val="both"/>
      </w:pPr>
      <w:r>
        <w:rPr>
          <w:sz w:val="20"/>
        </w:rPr>
        <w:t xml:space="preserve">- копия решения органа, уполномоченного на принятие решений о передаче религиозным организациям государственного имущества религиозного назначения, о передаче имущества в безвозмездное пользование.</w:t>
      </w:r>
    </w:p>
    <w:p>
      <w:pPr>
        <w:pStyle w:val="0"/>
        <w:spacing w:before="200" w:line-rule="auto"/>
        <w:ind w:firstLine="540"/>
        <w:jc w:val="both"/>
      </w:pPr>
      <w:r>
        <w:rPr>
          <w:sz w:val="20"/>
        </w:rPr>
        <w:t xml:space="preserve">2.6.2.3. Запрещается требовать от заявителя:</w:t>
      </w:r>
    </w:p>
    <w:p>
      <w:pPr>
        <w:pStyle w:val="0"/>
        <w:spacing w:before="200" w:line-rule="auto"/>
        <w:ind w:firstLine="540"/>
        <w:jc w:val="both"/>
      </w:pPr>
      <w:r>
        <w:rPr>
          <w:sz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 предоставления на бумажном носителе документов и информации, электронные образы которых ранее были заверены в соответствии с </w:t>
      </w:r>
      <w:hyperlink w:history="0" r:id="rId5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(абзац введен </w:t>
      </w:r>
      <w:hyperlink w:history="0" r:id="rId56"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приказом</w:t>
        </w:r>
      </w:hyperlink>
      <w:r>
        <w:rPr>
          <w:sz w:val="20"/>
        </w:rPr>
        <w:t xml:space="preserve"> Минимущества ВО от 24.01.2024 N 167)</w:t>
      </w:r>
    </w:p>
    <w:p>
      <w:pPr>
        <w:pStyle w:val="0"/>
        <w:spacing w:before="200" w:line-rule="auto"/>
        <w:ind w:firstLine="540"/>
        <w:jc w:val="both"/>
      </w:pPr>
      <w:r>
        <w:rPr>
          <w:sz w:val="20"/>
        </w:rPr>
        <w:t xml:space="preserve">-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5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от 27.07.2010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w:history="0" r:id="rId5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pPr>
        <w:pStyle w:val="0"/>
        <w:spacing w:before="200" w:line-rule="auto"/>
        <w:ind w:firstLine="540"/>
        <w:jc w:val="both"/>
      </w:pPr>
      <w:r>
        <w:rPr>
          <w:sz w:val="20"/>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5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0"/>
        <w:spacing w:before="200" w:line-rule="auto"/>
        <w:ind w:firstLine="540"/>
        <w:jc w:val="both"/>
      </w:pPr>
      <w:r>
        <w:rPr>
          <w:sz w:val="20"/>
        </w:rPr>
        <w:t xml:space="preserve">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pPr>
        <w:pStyle w:val="0"/>
        <w:jc w:val="both"/>
      </w:pPr>
      <w:r>
        <w:rPr>
          <w:sz w:val="20"/>
        </w:rPr>
        <w:t xml:space="preserve">(в ред. </w:t>
      </w:r>
      <w:hyperlink w:history="0" r:id="rId60"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jc w:val="both"/>
      </w:pPr>
      <w:r>
        <w:rPr>
          <w:sz w:val="20"/>
        </w:rPr>
      </w:r>
    </w:p>
    <w:p>
      <w:pPr>
        <w:pStyle w:val="0"/>
        <w:jc w:val="center"/>
      </w:pPr>
      <w:r>
        <w:rPr>
          <w:sz w:val="20"/>
        </w:rPr>
        <w:t xml:space="preserve">2.6.3. Перечень услуг, которые являются необходимыми и</w:t>
      </w:r>
    </w:p>
    <w:p>
      <w:pPr>
        <w:pStyle w:val="0"/>
        <w:jc w:val="center"/>
      </w:pPr>
      <w:r>
        <w:rPr>
          <w:sz w:val="20"/>
        </w:rPr>
        <w:t xml:space="preserve">обязательными для предоставления государственной услуги,</w:t>
      </w:r>
    </w:p>
    <w:p>
      <w:pPr>
        <w:pStyle w:val="0"/>
        <w:jc w:val="center"/>
      </w:pPr>
      <w:r>
        <w:rPr>
          <w:sz w:val="20"/>
        </w:rPr>
        <w:t xml:space="preserve">в том числе сведения о документе (документах), выдаваемом</w:t>
      </w:r>
    </w:p>
    <w:p>
      <w:pPr>
        <w:pStyle w:val="0"/>
        <w:jc w:val="center"/>
      </w:pPr>
      <w:r>
        <w:rPr>
          <w:sz w:val="20"/>
        </w:rPr>
        <w:t xml:space="preserve">(выдаваемых) организациями, участвующими в предоставлении</w:t>
      </w:r>
    </w:p>
    <w:p>
      <w:pPr>
        <w:pStyle w:val="0"/>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Услуги, которые являются необходимыми и обязательными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2.7. Исчерпывающий перечень оснований для отказа</w:t>
      </w:r>
    </w:p>
    <w:p>
      <w:pPr>
        <w:pStyle w:val="2"/>
        <w:jc w:val="center"/>
      </w:pPr>
      <w:r>
        <w:rPr>
          <w:sz w:val="20"/>
        </w:rPr>
        <w:t xml:space="preserve">в приеме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Основания для отказа в приеме документов, необходимых для предоставления государственной услуги, отсутствуют.</w:t>
      </w:r>
    </w:p>
    <w:p>
      <w:pPr>
        <w:pStyle w:val="0"/>
        <w:jc w:val="both"/>
      </w:pPr>
      <w:r>
        <w:rPr>
          <w:sz w:val="20"/>
        </w:rPr>
      </w:r>
    </w:p>
    <w:p>
      <w:pPr>
        <w:pStyle w:val="2"/>
        <w:outlineLvl w:val="2"/>
        <w:jc w:val="center"/>
      </w:pPr>
      <w:r>
        <w:rPr>
          <w:sz w:val="20"/>
        </w:rPr>
        <w:t xml:space="preserve">2.8. Исчерпывающий перечень оснований для приостановления</w:t>
      </w:r>
    </w:p>
    <w:p>
      <w:pPr>
        <w:pStyle w:val="2"/>
        <w:jc w:val="center"/>
      </w:pPr>
      <w:r>
        <w:rPr>
          <w:sz w:val="20"/>
        </w:rPr>
        <w:t xml:space="preserve">предоставления государственной услуги или отказа</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2.8.1. Основания для приостановления государственной услуги отсутствуют.</w:t>
      </w:r>
    </w:p>
    <w:p>
      <w:pPr>
        <w:pStyle w:val="0"/>
        <w:spacing w:before="200" w:line-rule="auto"/>
        <w:ind w:firstLine="540"/>
        <w:jc w:val="both"/>
      </w:pPr>
      <w:r>
        <w:rPr>
          <w:sz w:val="20"/>
        </w:rPr>
        <w:t xml:space="preserve">2.8.2. В предоставлении государственной услуги отказывается, если:</w:t>
      </w:r>
    </w:p>
    <w:p>
      <w:pPr>
        <w:pStyle w:val="0"/>
        <w:spacing w:before="200" w:line-rule="auto"/>
        <w:ind w:firstLine="540"/>
        <w:jc w:val="both"/>
      </w:pPr>
      <w:r>
        <w:rPr>
          <w:sz w:val="20"/>
        </w:rPr>
        <w:t xml:space="preserve">- затребованное имущество не является имуществом религиозного назначения в соответствии со </w:t>
      </w:r>
      <w:hyperlink w:history="0" r:id="rId61"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статьей 2</w:t>
        </w:r>
      </w:hyperlink>
      <w:r>
        <w:rPr>
          <w:sz w:val="20"/>
        </w:rPr>
        <w:t xml:space="preserve"> Федерального закона N 327-ФЗ и (или) не соответствует критериям, установленным </w:t>
      </w:r>
      <w:hyperlink w:history="0" r:id="rId62"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частью 3 статьи 5</w:t>
        </w:r>
      </w:hyperlink>
      <w:r>
        <w:rPr>
          <w:sz w:val="20"/>
        </w:rPr>
        <w:t xml:space="preserve"> и (или) </w:t>
      </w:r>
      <w:hyperlink w:history="0" r:id="rId63"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частью 1 статьи 12</w:t>
        </w:r>
      </w:hyperlink>
      <w:r>
        <w:rPr>
          <w:sz w:val="20"/>
        </w:rPr>
        <w:t xml:space="preserve"> Федерального закона N 327-ФЗ;</w:t>
      </w:r>
    </w:p>
    <w:p>
      <w:pPr>
        <w:pStyle w:val="0"/>
        <w:spacing w:before="200" w:line-rule="auto"/>
        <w:ind w:firstLine="540"/>
        <w:jc w:val="both"/>
      </w:pPr>
      <w:r>
        <w:rPr>
          <w:sz w:val="20"/>
        </w:rPr>
        <w:t xml:space="preserve">- заявленная религиозной организацией цель использования данного имущества не соответствует целям деятельности, предусмотренным уставом религиозной организации или федеральным законом;</w:t>
      </w:r>
    </w:p>
    <w:p>
      <w:pPr>
        <w:pStyle w:val="0"/>
        <w:spacing w:before="200" w:line-rule="auto"/>
        <w:ind w:firstLine="540"/>
        <w:jc w:val="both"/>
      </w:pPr>
      <w:r>
        <w:rPr>
          <w:sz w:val="20"/>
        </w:rPr>
        <w:t xml:space="preserve">- заявление о передаче имущества подано иностранной религиозной организацией или ее представительством;</w:t>
      </w:r>
    </w:p>
    <w:p>
      <w:pPr>
        <w:pStyle w:val="0"/>
        <w:spacing w:before="200" w:line-rule="auto"/>
        <w:ind w:firstLine="540"/>
        <w:jc w:val="both"/>
      </w:pPr>
      <w:r>
        <w:rPr>
          <w:sz w:val="20"/>
        </w:rPr>
        <w:t xml:space="preserve">- решение суда, вступившее в законную силу, предусматривает иной порядок распоряжения имуществом;</w:t>
      </w:r>
    </w:p>
    <w:p>
      <w:pPr>
        <w:pStyle w:val="0"/>
        <w:spacing w:before="200" w:line-rule="auto"/>
        <w:ind w:firstLine="540"/>
        <w:jc w:val="both"/>
      </w:pPr>
      <w:r>
        <w:rPr>
          <w:sz w:val="20"/>
        </w:rPr>
        <w:t xml:space="preserve">- заявленное имущество находится в безвозмездном пользовании другой религиозной организации;</w:t>
      </w:r>
    </w:p>
    <w:p>
      <w:pPr>
        <w:pStyle w:val="0"/>
        <w:spacing w:before="200" w:line-rule="auto"/>
        <w:ind w:firstLine="540"/>
        <w:jc w:val="both"/>
      </w:pPr>
      <w:r>
        <w:rPr>
          <w:sz w:val="20"/>
        </w:rPr>
        <w:t xml:space="preserve">- заявленное имущество не подлежит отчуждению из государственной собственности в соответствии с федеральным законом;</w:t>
      </w:r>
    </w:p>
    <w:p>
      <w:pPr>
        <w:pStyle w:val="0"/>
        <w:spacing w:before="200" w:line-rule="auto"/>
        <w:ind w:firstLine="540"/>
        <w:jc w:val="both"/>
      </w:pPr>
      <w:r>
        <w:rPr>
          <w:sz w:val="20"/>
        </w:rPr>
        <w:t xml:space="preserve">- заявленное имущество является помещением в здании, строении, сооружении, не относящихся к имуществу религиозного назначения в соответствии со </w:t>
      </w:r>
      <w:hyperlink w:history="0" r:id="rId64"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статьей 2</w:t>
        </w:r>
      </w:hyperlink>
      <w:r>
        <w:rPr>
          <w:sz w:val="20"/>
        </w:rPr>
        <w:t xml:space="preserve"> Федерального закона N 327-ФЗ.</w:t>
      </w:r>
    </w:p>
    <w:p>
      <w:pPr>
        <w:pStyle w:val="0"/>
        <w:spacing w:before="200" w:line-rule="auto"/>
        <w:ind w:firstLine="540"/>
        <w:jc w:val="both"/>
      </w:pPr>
      <w:r>
        <w:rPr>
          <w:sz w:val="20"/>
        </w:rPr>
        <w:t xml:space="preserve">2.8.3. В рассмотрении заявления о предоставлении государственной услуги отказывается, если:</w:t>
      </w:r>
    </w:p>
    <w:p>
      <w:pPr>
        <w:pStyle w:val="0"/>
        <w:spacing w:before="200" w:line-rule="auto"/>
        <w:ind w:firstLine="540"/>
        <w:jc w:val="both"/>
      </w:pPr>
      <w:r>
        <w:rPr>
          <w:sz w:val="20"/>
        </w:rPr>
        <w:t xml:space="preserve">- документы, представленные религиозной организацией, не соответствуют </w:t>
      </w:r>
      <w:hyperlink w:history="0" r:id="rId65" w:tooltip="Постановление Правительства РФ от 26.04.2011 N 325 (ред. от 05.10.2016) &quot;О перечне документов, обосновывающих право религиозной организации на получение имущества религиозного назначения, находящегося в государственной или муниципальной собственности, и порядке их выдачи&quot; {КонсультантПлюс}">
        <w:r>
          <w:rPr>
            <w:sz w:val="20"/>
            <w:color w:val="0000ff"/>
          </w:rPr>
          <w:t xml:space="preserve">перечню</w:t>
        </w:r>
      </w:hyperlink>
      <w:r>
        <w:rPr>
          <w:sz w:val="20"/>
        </w:rPr>
        <w:t xml:space="preserve">, утвержденному Постановлением Правительства Российской Федерации от 26.04.2011 N 325 "О перечне документов, обосновывающих право религиозной организации на получение имущества религиозного назначения, находящегося в государственной или муниципальной собственности, и порядке их выдачи";</w:t>
      </w:r>
    </w:p>
    <w:p>
      <w:pPr>
        <w:pStyle w:val="0"/>
        <w:spacing w:before="200" w:line-rule="auto"/>
        <w:ind w:firstLine="540"/>
        <w:jc w:val="both"/>
      </w:pPr>
      <w:r>
        <w:rPr>
          <w:sz w:val="20"/>
        </w:rPr>
        <w:t xml:space="preserve">- вопрос о передаче имущества религиозного назначения не входит в компетенцию министерства.</w:t>
      </w:r>
    </w:p>
    <w:p>
      <w:pPr>
        <w:pStyle w:val="0"/>
        <w:jc w:val="both"/>
      </w:pPr>
      <w:r>
        <w:rPr>
          <w:sz w:val="20"/>
        </w:rPr>
        <w:t xml:space="preserve">(в ред. </w:t>
      </w:r>
      <w:hyperlink w:history="0" r:id="rId66"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При принятии решения об отказе в таком рассмотрении министерство направляет в религиозную организацию сообщение, в котором указывает причины отказа. Данный отказ не препятствует повторному направлению религиозной организацией такого заявления после устранения указанных нарушений.</w:t>
      </w:r>
    </w:p>
    <w:p>
      <w:pPr>
        <w:pStyle w:val="0"/>
        <w:jc w:val="both"/>
      </w:pPr>
      <w:r>
        <w:rPr>
          <w:sz w:val="20"/>
        </w:rPr>
        <w:t xml:space="preserve">(в ред. </w:t>
      </w:r>
      <w:hyperlink w:history="0" r:id="rId67"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jc w:val="both"/>
      </w:pPr>
      <w:r>
        <w:rPr>
          <w:sz w:val="20"/>
        </w:rPr>
      </w:r>
    </w:p>
    <w:p>
      <w:pPr>
        <w:pStyle w:val="2"/>
        <w:outlineLvl w:val="2"/>
        <w:jc w:val="center"/>
      </w:pPr>
      <w:r>
        <w:rPr>
          <w:sz w:val="20"/>
        </w:rPr>
        <w:t xml:space="preserve">2.9. Размер платы, взимаемой с заявителя при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Государственная услуга предоставляется бесплатно.</w:t>
      </w:r>
    </w:p>
    <w:p>
      <w:pPr>
        <w:pStyle w:val="0"/>
        <w:jc w:val="both"/>
      </w:pPr>
      <w:r>
        <w:rPr>
          <w:sz w:val="20"/>
        </w:rPr>
      </w:r>
    </w:p>
    <w:p>
      <w:pPr>
        <w:pStyle w:val="2"/>
        <w:outlineLvl w:val="2"/>
        <w:jc w:val="center"/>
      </w:pPr>
      <w:r>
        <w:rPr>
          <w:sz w:val="20"/>
        </w:rPr>
        <w:t xml:space="preserve">2.10. Максимальный срок ожидания в очереди при подаче</w:t>
      </w:r>
    </w:p>
    <w:p>
      <w:pPr>
        <w:pStyle w:val="2"/>
        <w:jc w:val="center"/>
      </w:pPr>
      <w:r>
        <w:rPr>
          <w:sz w:val="20"/>
        </w:rPr>
        <w:t xml:space="preserve">запроса о предоставлении государственной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Максимальное время ожидания в очереди при подаче документов - 15 минут, получении документов - 15 минут.</w:t>
      </w:r>
    </w:p>
    <w:p>
      <w:pPr>
        <w:pStyle w:val="0"/>
        <w:jc w:val="both"/>
      </w:pPr>
      <w:r>
        <w:rPr>
          <w:sz w:val="20"/>
        </w:rPr>
      </w:r>
    </w:p>
    <w:p>
      <w:pPr>
        <w:pStyle w:val="2"/>
        <w:outlineLvl w:val="2"/>
        <w:jc w:val="center"/>
      </w:pPr>
      <w:r>
        <w:rPr>
          <w:sz w:val="20"/>
        </w:rPr>
        <w:t xml:space="preserve">2.11. Срок регистрации запроса заявителя о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Запрос заявителя (заявление) с комплектом документов регистрируется соответствующим структурным подразделением министерства - отделом контроля, документационного обеспечения и организации работы с обращениями граждан - в день его поступления.</w:t>
      </w:r>
    </w:p>
    <w:p>
      <w:pPr>
        <w:pStyle w:val="0"/>
        <w:jc w:val="both"/>
      </w:pPr>
      <w:r>
        <w:rPr>
          <w:sz w:val="20"/>
        </w:rPr>
        <w:t xml:space="preserve">(в ред. </w:t>
      </w:r>
      <w:hyperlink w:history="0" r:id="rId68"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Заявления и документы из автономного учреждения в министерство передаются в сроки, установленные соглашением о взаимодействии, заключаемом в соответствии со </w:t>
      </w:r>
      <w:hyperlink w:history="0" r:id="rId6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статьей 15</w:t>
        </w:r>
      </w:hyperlink>
      <w:r>
        <w:rPr>
          <w:sz w:val="20"/>
        </w:rPr>
        <w:t xml:space="preserve"> Федерального закона от 27.07.2010 N 210-ФЗ "Об организации предоставления государственных и муниципальных услуг". Срок регистрации заявления с момента его поступления из автономного учреждения в министерство - 1 календарный день.</w:t>
      </w:r>
    </w:p>
    <w:p>
      <w:pPr>
        <w:pStyle w:val="0"/>
        <w:jc w:val="both"/>
      </w:pPr>
      <w:r>
        <w:rPr>
          <w:sz w:val="20"/>
        </w:rPr>
        <w:t xml:space="preserve">(абзац введен </w:t>
      </w:r>
      <w:hyperlink w:history="0" r:id="rId70"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приказом</w:t>
        </w:r>
      </w:hyperlink>
      <w:r>
        <w:rPr>
          <w:sz w:val="20"/>
        </w:rPr>
        <w:t xml:space="preserve"> Минимущества ВО от 24.01.2024 N 167)</w:t>
      </w:r>
    </w:p>
    <w:p>
      <w:pPr>
        <w:pStyle w:val="0"/>
        <w:jc w:val="both"/>
      </w:pPr>
      <w:r>
        <w:rPr>
          <w:sz w:val="20"/>
        </w:rPr>
      </w:r>
    </w:p>
    <w:p>
      <w:pPr>
        <w:pStyle w:val="2"/>
        <w:outlineLvl w:val="2"/>
        <w:jc w:val="center"/>
      </w:pPr>
      <w:r>
        <w:rPr>
          <w:sz w:val="20"/>
        </w:rPr>
        <w:t xml:space="preserve">2.12. Требования к помещениям, в которых предоставляются</w:t>
      </w:r>
    </w:p>
    <w:p>
      <w:pPr>
        <w:pStyle w:val="2"/>
        <w:jc w:val="center"/>
      </w:pPr>
      <w:r>
        <w:rPr>
          <w:sz w:val="20"/>
        </w:rPr>
        <w:t xml:space="preserve">государственные услуги, к залу ожидания, местам</w:t>
      </w:r>
    </w:p>
    <w:p>
      <w:pPr>
        <w:pStyle w:val="2"/>
        <w:jc w:val="center"/>
      </w:pPr>
      <w:r>
        <w:rPr>
          <w:sz w:val="20"/>
        </w:rPr>
        <w:t xml:space="preserve">для заполнения запросов о предоставлении государственной</w:t>
      </w:r>
    </w:p>
    <w:p>
      <w:pPr>
        <w:pStyle w:val="2"/>
        <w:jc w:val="center"/>
      </w:pPr>
      <w:r>
        <w:rPr>
          <w:sz w:val="20"/>
        </w:rPr>
        <w:t xml:space="preserve">услуги, информационным стендам с образцами их заполнения</w:t>
      </w:r>
    </w:p>
    <w:p>
      <w:pPr>
        <w:pStyle w:val="2"/>
        <w:jc w:val="center"/>
      </w:pPr>
      <w:r>
        <w:rPr>
          <w:sz w:val="20"/>
        </w:rPr>
        <w:t xml:space="preserve">и перечнем документов, необходимых для предоставления</w:t>
      </w:r>
    </w:p>
    <w:p>
      <w:pPr>
        <w:pStyle w:val="2"/>
        <w:jc w:val="center"/>
      </w:pPr>
      <w:r>
        <w:rPr>
          <w:sz w:val="20"/>
        </w:rPr>
        <w:t xml:space="preserve">каждой государственной услуги</w:t>
      </w:r>
    </w:p>
    <w:p>
      <w:pPr>
        <w:pStyle w:val="0"/>
        <w:jc w:val="both"/>
      </w:pPr>
      <w:r>
        <w:rPr>
          <w:sz w:val="20"/>
        </w:rPr>
      </w:r>
    </w:p>
    <w:p>
      <w:pPr>
        <w:pStyle w:val="0"/>
        <w:ind w:firstLine="540"/>
        <w:jc w:val="both"/>
      </w:pPr>
      <w:r>
        <w:rPr>
          <w:sz w:val="20"/>
        </w:rPr>
        <w:t xml:space="preserve">2.12.1. Здания, в которых предоставляется государственная услуга, должны находиться в пешеходной доступности для заявителей от остановок общественного транспорта.</w:t>
      </w:r>
    </w:p>
    <w:p>
      <w:pPr>
        <w:pStyle w:val="0"/>
        <w:spacing w:before="200" w:line-rule="auto"/>
        <w:ind w:firstLine="540"/>
        <w:jc w:val="both"/>
      </w:pPr>
      <w:r>
        <w:rPr>
          <w:sz w:val="20"/>
        </w:rPr>
        <w:t xml:space="preserve">Здания должны быть оборудованы отдельным входом для свободного доступа заявителей в помещения.</w:t>
      </w:r>
    </w:p>
    <w:p>
      <w:pPr>
        <w:pStyle w:val="0"/>
        <w:spacing w:before="200" w:line-rule="auto"/>
        <w:ind w:firstLine="540"/>
        <w:jc w:val="both"/>
      </w:pPr>
      <w:r>
        <w:rPr>
          <w:sz w:val="20"/>
        </w:rPr>
        <w:t xml:space="preserve">2.12.2. В местах предоставления государственной услуги предусматривается оборудование парковочных мест, доступных мест общественного пользования (туалетов).</w:t>
      </w:r>
    </w:p>
    <w:p>
      <w:pPr>
        <w:pStyle w:val="0"/>
        <w:jc w:val="both"/>
      </w:pPr>
      <w:r>
        <w:rPr>
          <w:sz w:val="20"/>
        </w:rPr>
        <w:t xml:space="preserve">(пп. 2.12.2 в ред. </w:t>
      </w:r>
      <w:hyperlink w:history="0" r:id="rId71"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2.12.3. Центральный вход в здание должен быть оборудован информационной табличкой, содержащей информацию об органе государственной власти и организациях, осуществляющих предоставление государственной услуги.</w:t>
      </w:r>
    </w:p>
    <w:p>
      <w:pPr>
        <w:pStyle w:val="0"/>
        <w:spacing w:before="200" w:line-rule="auto"/>
        <w:ind w:firstLine="540"/>
        <w:jc w:val="both"/>
      </w:pPr>
      <w:r>
        <w:rPr>
          <w:sz w:val="20"/>
        </w:rPr>
        <w:t xml:space="preserve">2.12.4. Прием заявителей осуществляется в специально выделенных для этих целей помещениях (присутственных местах).</w:t>
      </w:r>
    </w:p>
    <w:p>
      <w:pPr>
        <w:pStyle w:val="0"/>
        <w:spacing w:before="200" w:line-rule="auto"/>
        <w:ind w:firstLine="540"/>
        <w:jc w:val="both"/>
      </w:pPr>
      <w:r>
        <w:rPr>
          <w:sz w:val="20"/>
        </w:rPr>
        <w:t xml:space="preserve">Присутственные места включают места для информирования, приема заявителей. У входа в каждое из помещений размещается табличка с его наименованием.</w:t>
      </w:r>
    </w:p>
    <w:p>
      <w:pPr>
        <w:pStyle w:val="0"/>
        <w:spacing w:before="200" w:line-rule="auto"/>
        <w:ind w:firstLine="540"/>
        <w:jc w:val="both"/>
      </w:pPr>
      <w:r>
        <w:rPr>
          <w:sz w:val="20"/>
        </w:rPr>
        <w:t xml:space="preserve">Помещения для приема заявителей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Присутственные места оборудуются системой кондиционирования воздуха, противопожарной системой и средствами пожаротушения, системой охраны.</w:t>
      </w:r>
    </w:p>
    <w:p>
      <w:pPr>
        <w:pStyle w:val="0"/>
        <w:spacing w:before="200" w:line-rule="auto"/>
        <w:ind w:firstLine="540"/>
        <w:jc w:val="both"/>
      </w:pPr>
      <w:r>
        <w:rPr>
          <w:sz w:val="20"/>
        </w:rPr>
        <w:t xml:space="preserve">Вход и выход из помещений оборудуются соответствующими указателями.</w:t>
      </w:r>
    </w:p>
    <w:p>
      <w:pPr>
        <w:pStyle w:val="0"/>
        <w:spacing w:before="200" w:line-rule="auto"/>
        <w:ind w:firstLine="540"/>
        <w:jc w:val="both"/>
      </w:pPr>
      <w:r>
        <w:rPr>
          <w:sz w:val="20"/>
        </w:rPr>
        <w:t xml:space="preserve">2.12.5.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pPr>
        <w:pStyle w:val="0"/>
        <w:spacing w:before="200" w:line-rule="auto"/>
        <w:ind w:firstLine="540"/>
        <w:jc w:val="both"/>
      </w:pPr>
      <w:r>
        <w:rPr>
          <w:sz w:val="20"/>
        </w:rPr>
        <w:t xml:space="preserve">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pPr>
        <w:pStyle w:val="0"/>
        <w:spacing w:before="200" w:line-rule="auto"/>
        <w:ind w:firstLine="540"/>
        <w:jc w:val="both"/>
      </w:pPr>
      <w:r>
        <w:rPr>
          <w:sz w:val="20"/>
        </w:rPr>
        <w:t xml:space="preserve">2.12.6.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специалистов по приему и выдаче документов должно обеспечивать выполнение требований к отсутствию ожидания в очереди.</w:t>
      </w:r>
    </w:p>
    <w:p>
      <w:pPr>
        <w:pStyle w:val="0"/>
        <w:spacing w:before="200" w:line-rule="auto"/>
        <w:ind w:firstLine="540"/>
        <w:jc w:val="both"/>
      </w:pPr>
      <w:r>
        <w:rPr>
          <w:sz w:val="20"/>
        </w:rPr>
        <w:t xml:space="preserve">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pPr>
        <w:pStyle w:val="0"/>
        <w:spacing w:before="200" w:line-rule="auto"/>
        <w:ind w:firstLine="540"/>
        <w:jc w:val="both"/>
      </w:pPr>
      <w:r>
        <w:rPr>
          <w:sz w:val="20"/>
        </w:rPr>
        <w:t xml:space="preserve">2.12.7.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pPr>
        <w:pStyle w:val="0"/>
        <w:spacing w:before="200" w:line-rule="auto"/>
        <w:ind w:firstLine="540"/>
        <w:jc w:val="both"/>
      </w:pPr>
      <w:r>
        <w:rPr>
          <w:sz w:val="20"/>
        </w:rPr>
        <w:t xml:space="preserve">При организации рабочих мест должна быть предусмотрена возможность свободного входа и выхода из помещения при необходимости.</w:t>
      </w:r>
    </w:p>
    <w:p>
      <w:pPr>
        <w:pStyle w:val="0"/>
        <w:spacing w:before="200" w:line-rule="auto"/>
        <w:ind w:firstLine="540"/>
        <w:jc w:val="both"/>
      </w:pPr>
      <w:r>
        <w:rPr>
          <w:sz w:val="20"/>
        </w:rPr>
        <w:t xml:space="preserve">2.12.8. Автономное учреждение обеспечивает доступность помещений, в которых предоставляется государственная услуга, в соответствии со </w:t>
      </w:r>
      <w:hyperlink w:history="0" r:id="rId72"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статьей 15</w:t>
        </w:r>
      </w:hyperlink>
      <w:r>
        <w:rPr>
          <w:sz w:val="20"/>
        </w:rPr>
        <w:t xml:space="preserve"> Федерального закона от 24.11.1995 N 181-ФЗ "О социальной защите инвалидов в Российской Федерации".</w:t>
      </w:r>
    </w:p>
    <w:p>
      <w:pPr>
        <w:pStyle w:val="0"/>
        <w:jc w:val="both"/>
      </w:pPr>
      <w:r>
        <w:rPr>
          <w:sz w:val="20"/>
        </w:rPr>
        <w:t xml:space="preserve">(в ред. </w:t>
      </w:r>
      <w:hyperlink w:history="0" r:id="rId73"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jc w:val="both"/>
      </w:pPr>
      <w:r>
        <w:rPr>
          <w:sz w:val="20"/>
        </w:rPr>
      </w:r>
    </w:p>
    <w:p>
      <w:pPr>
        <w:pStyle w:val="2"/>
        <w:outlineLvl w:val="2"/>
        <w:jc w:val="center"/>
      </w:pPr>
      <w:r>
        <w:rPr>
          <w:sz w:val="20"/>
        </w:rPr>
        <w:t xml:space="preserve">2.13. Показатели доступности и качества</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2.13.1. Основными показателями доступности и качества государственной услуги по передаче религиозным организациям областного государственного имущества религиозного назначения являются:</w:t>
      </w:r>
    </w:p>
    <w:p>
      <w:pPr>
        <w:pStyle w:val="0"/>
        <w:spacing w:before="200" w:line-rule="auto"/>
        <w:ind w:firstLine="540"/>
        <w:jc w:val="both"/>
      </w:pPr>
      <w:r>
        <w:rPr>
          <w:sz w:val="20"/>
        </w:rPr>
        <w:t xml:space="preserve">- возможность получения государственной услуги в автономном учреждении;</w:t>
      </w:r>
    </w:p>
    <w:p>
      <w:pPr>
        <w:pStyle w:val="0"/>
        <w:jc w:val="both"/>
      </w:pPr>
      <w:r>
        <w:rPr>
          <w:sz w:val="20"/>
        </w:rPr>
        <w:t xml:space="preserve">(в ред. </w:t>
      </w:r>
      <w:hyperlink w:history="0" r:id="rId74"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 возможность записи на прием в министерство для подачи запроса о предоставлении государственной услуги;</w:t>
      </w:r>
    </w:p>
    <w:p>
      <w:pPr>
        <w:pStyle w:val="0"/>
        <w:jc w:val="both"/>
      </w:pPr>
      <w:r>
        <w:rPr>
          <w:sz w:val="20"/>
        </w:rPr>
        <w:t xml:space="preserve">(в ред. </w:t>
      </w:r>
      <w:hyperlink w:history="0" r:id="rId75"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 возможность получать полную, актуальную и достоверную информацию о порядке и сроках предоставления государственной услуги, на официальном сайте министерства в сети Интернет, в информационных системах "Портал Воронежской области в сети Интернет" и (или) "Единый портал государственных и муниципальных услуг (функций)" в сети Интернет;</w:t>
      </w:r>
    </w:p>
    <w:p>
      <w:pPr>
        <w:pStyle w:val="0"/>
        <w:jc w:val="both"/>
      </w:pPr>
      <w:r>
        <w:rPr>
          <w:sz w:val="20"/>
        </w:rPr>
        <w:t xml:space="preserve">(в ред. </w:t>
      </w:r>
      <w:hyperlink w:history="0" r:id="rId76"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 возможность получать информацию о ходе выполнения запроса;</w:t>
      </w:r>
    </w:p>
    <w:p>
      <w:pPr>
        <w:pStyle w:val="0"/>
        <w:spacing w:before="200" w:line-rule="auto"/>
        <w:ind w:firstLine="540"/>
        <w:jc w:val="both"/>
      </w:pPr>
      <w:r>
        <w:rPr>
          <w:sz w:val="20"/>
        </w:rPr>
        <w:t xml:space="preserve">- возможность получать информацию о результате представления государственной услуги;</w:t>
      </w:r>
    </w:p>
    <w:p>
      <w:pPr>
        <w:pStyle w:val="0"/>
        <w:spacing w:before="200" w:line-rule="auto"/>
        <w:ind w:firstLine="540"/>
        <w:jc w:val="both"/>
      </w:pPr>
      <w:r>
        <w:rPr>
          <w:sz w:val="20"/>
        </w:rPr>
        <w:t xml:space="preserve">- возможность оценки качества предоставления государственной услуги;</w:t>
      </w:r>
    </w:p>
    <w:p>
      <w:pPr>
        <w:pStyle w:val="0"/>
        <w:spacing w:before="200" w:line-rule="auto"/>
        <w:ind w:firstLine="540"/>
        <w:jc w:val="both"/>
      </w:pPr>
      <w:r>
        <w:rPr>
          <w:sz w:val="20"/>
        </w:rPr>
        <w:t xml:space="preserve">- абзацы восьмой - десятый утратили силу. - </w:t>
      </w:r>
      <w:hyperlink w:history="0" r:id="rId77"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w:t>
        </w:r>
      </w:hyperlink>
      <w:r>
        <w:rPr>
          <w:sz w:val="20"/>
        </w:rPr>
        <w:t xml:space="preserve"> Минимущества ВО от 24.01.2024 N 167;</w:t>
      </w:r>
    </w:p>
    <w:p>
      <w:pPr>
        <w:pStyle w:val="0"/>
        <w:spacing w:before="200" w:line-rule="auto"/>
        <w:ind w:firstLine="540"/>
        <w:jc w:val="both"/>
      </w:pPr>
      <w:r>
        <w:rPr>
          <w:sz w:val="20"/>
        </w:rPr>
        <w:t xml:space="preserve">- записи в любые свободные для приема дату и время в пределах установленного в министерстве графика приема заявителей.</w:t>
      </w:r>
    </w:p>
    <w:p>
      <w:pPr>
        <w:pStyle w:val="0"/>
        <w:jc w:val="both"/>
      </w:pPr>
      <w:r>
        <w:rPr>
          <w:sz w:val="20"/>
        </w:rPr>
        <w:t xml:space="preserve">(в ред. </w:t>
      </w:r>
      <w:hyperlink w:history="0" r:id="rId78"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2.13.2. Основные требования к качеству предоставления государственной услуги:</w:t>
      </w:r>
    </w:p>
    <w:p>
      <w:pPr>
        <w:pStyle w:val="0"/>
        <w:spacing w:before="200" w:line-rule="auto"/>
        <w:ind w:firstLine="540"/>
        <w:jc w:val="both"/>
      </w:pPr>
      <w:r>
        <w:rPr>
          <w:sz w:val="20"/>
        </w:rPr>
        <w:t xml:space="preserve">- своевременность предоставления государственной услуги;</w:t>
      </w:r>
    </w:p>
    <w:p>
      <w:pPr>
        <w:pStyle w:val="0"/>
        <w:spacing w:before="200" w:line-rule="auto"/>
        <w:ind w:firstLine="540"/>
        <w:jc w:val="both"/>
      </w:pPr>
      <w:r>
        <w:rPr>
          <w:sz w:val="20"/>
        </w:rPr>
        <w:t xml:space="preserve">- достоверность и полнота информирования заявителя о ходе рассмотрения его обращения;</w:t>
      </w:r>
    </w:p>
    <w:p>
      <w:pPr>
        <w:pStyle w:val="0"/>
        <w:spacing w:before="200" w:line-rule="auto"/>
        <w:ind w:firstLine="540"/>
        <w:jc w:val="both"/>
      </w:pPr>
      <w:r>
        <w:rPr>
          <w:sz w:val="20"/>
        </w:rPr>
        <w:t xml:space="preserve">- удобство и доступность получения заявителем информации о порядке предоставления государственной услуги.</w:t>
      </w:r>
    </w:p>
    <w:p>
      <w:pPr>
        <w:pStyle w:val="0"/>
        <w:spacing w:before="200" w:line-rule="auto"/>
        <w:ind w:firstLine="540"/>
        <w:jc w:val="both"/>
      </w:pPr>
      <w:r>
        <w:rPr>
          <w:sz w:val="20"/>
        </w:rPr>
        <w:t xml:space="preserve">2.13.3. Показателями качества предоставления государственной услуги являются срок рассмотрения заявления, отсутствие или наличие жалоб на действия (бездействие) должностных лиц.</w:t>
      </w:r>
    </w:p>
    <w:p>
      <w:pPr>
        <w:pStyle w:val="0"/>
        <w:spacing w:before="200" w:line-rule="auto"/>
        <w:ind w:firstLine="540"/>
        <w:jc w:val="both"/>
      </w:pPr>
      <w:r>
        <w:rPr>
          <w:sz w:val="20"/>
        </w:rPr>
        <w:t xml:space="preserve">2.13.4. При предоставлении государственной услуги:</w:t>
      </w:r>
    </w:p>
    <w:p>
      <w:pPr>
        <w:pStyle w:val="0"/>
        <w:spacing w:before="200" w:line-rule="auto"/>
        <w:ind w:firstLine="540"/>
        <w:jc w:val="both"/>
      </w:pPr>
      <w:r>
        <w:rPr>
          <w:sz w:val="20"/>
        </w:rPr>
        <w:t xml:space="preserve">-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государственной услуги, как правило, не требуется;</w:t>
      </w:r>
    </w:p>
    <w:p>
      <w:pPr>
        <w:pStyle w:val="0"/>
        <w:spacing w:before="200" w:line-rule="auto"/>
        <w:ind w:firstLine="540"/>
        <w:jc w:val="both"/>
      </w:pPr>
      <w:r>
        <w:rPr>
          <w:sz w:val="20"/>
        </w:rPr>
        <w:t xml:space="preserve">- при личном обращении заявитель осуществляет взаимодействие с должностным лицом,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 Продолжительность одного такого взаимодействия не должна превышать одного часа.</w:t>
      </w:r>
    </w:p>
    <w:p>
      <w:pPr>
        <w:pStyle w:val="0"/>
        <w:spacing w:before="200" w:line-rule="auto"/>
        <w:ind w:firstLine="540"/>
        <w:jc w:val="both"/>
      </w:pPr>
      <w:r>
        <w:rPr>
          <w:sz w:val="20"/>
        </w:rPr>
        <w:t xml:space="preserve">2.13.5. Возможность получения сведений о ходе предоставления государственной услуги реализуется по номерам телефонов, адресам электронной почты, в том числе через личный кабинет в информационных системах "Портал Воронежской области в сети Интернет" и (или) "Единый портал государственных и муниципальных услуг (функций)" в сети Интернет.</w:t>
      </w:r>
    </w:p>
    <w:p>
      <w:pPr>
        <w:pStyle w:val="0"/>
        <w:jc w:val="both"/>
      </w:pPr>
      <w:r>
        <w:rPr>
          <w:sz w:val="20"/>
        </w:rPr>
      </w:r>
    </w:p>
    <w:p>
      <w:pPr>
        <w:pStyle w:val="2"/>
        <w:outlineLvl w:val="2"/>
        <w:jc w:val="center"/>
      </w:pPr>
      <w:r>
        <w:rPr>
          <w:sz w:val="20"/>
        </w:rPr>
        <w:t xml:space="preserve">2.14. Иные требования, в том числе требования, учитывающие</w:t>
      </w:r>
    </w:p>
    <w:p>
      <w:pPr>
        <w:pStyle w:val="2"/>
        <w:jc w:val="center"/>
      </w:pPr>
      <w:r>
        <w:rPr>
          <w:sz w:val="20"/>
        </w:rPr>
        <w:t xml:space="preserve">особенности предоставления государственной услуги</w:t>
      </w:r>
    </w:p>
    <w:p>
      <w:pPr>
        <w:pStyle w:val="2"/>
        <w:jc w:val="center"/>
      </w:pPr>
      <w:r>
        <w:rPr>
          <w:sz w:val="20"/>
        </w:rPr>
        <w:t xml:space="preserve">в многофункциональных центрах предоставления государственных</w:t>
      </w:r>
    </w:p>
    <w:p>
      <w:pPr>
        <w:pStyle w:val="2"/>
        <w:jc w:val="center"/>
      </w:pPr>
      <w:r>
        <w:rPr>
          <w:sz w:val="20"/>
        </w:rPr>
        <w:t xml:space="preserve">услуг и особенности предоставления государственной услуги</w:t>
      </w:r>
    </w:p>
    <w:p>
      <w:pPr>
        <w:pStyle w:val="2"/>
        <w:jc w:val="center"/>
      </w:pPr>
      <w:r>
        <w:rPr>
          <w:sz w:val="20"/>
        </w:rPr>
        <w:t xml:space="preserve">в электронной форме</w:t>
      </w:r>
    </w:p>
    <w:p>
      <w:pPr>
        <w:pStyle w:val="0"/>
        <w:jc w:val="center"/>
      </w:pPr>
      <w:r>
        <w:rPr>
          <w:sz w:val="20"/>
        </w:rPr>
        <w:t xml:space="preserve">(введен </w:t>
      </w:r>
      <w:hyperlink w:history="0" r:id="rId79"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приказом</w:t>
        </w:r>
      </w:hyperlink>
      <w:r>
        <w:rPr>
          <w:sz w:val="20"/>
        </w:rPr>
        <w:t xml:space="preserve"> Минимущества ВО от 24.01.2024 N 167)</w:t>
      </w:r>
    </w:p>
    <w:p>
      <w:pPr>
        <w:pStyle w:val="0"/>
        <w:jc w:val="both"/>
      </w:pPr>
      <w:r>
        <w:rPr>
          <w:sz w:val="20"/>
        </w:rPr>
      </w:r>
    </w:p>
    <w:p>
      <w:pPr>
        <w:pStyle w:val="0"/>
        <w:ind w:firstLine="540"/>
        <w:jc w:val="both"/>
      </w:pPr>
      <w:r>
        <w:rPr>
          <w:sz w:val="20"/>
        </w:rPr>
        <w:t xml:space="preserve">2.14.1. Обеспечение возможности получения заявителями информации о предоставляемой государственной услуге на официальном сайте министерства, портале Воронежской области, а также на едином портале государственных и муниципальных услуг (функций).</w:t>
      </w:r>
    </w:p>
    <w:p>
      <w:pPr>
        <w:pStyle w:val="0"/>
        <w:spacing w:before="200" w:line-rule="auto"/>
        <w:ind w:firstLine="540"/>
        <w:jc w:val="both"/>
      </w:pPr>
      <w:r>
        <w:rPr>
          <w:sz w:val="20"/>
        </w:rPr>
        <w:t xml:space="preserve">2.14.2. Обеспечение возможности предоставления государственной услуги посредством автономного учреждения.</w:t>
      </w:r>
    </w:p>
    <w:p>
      <w:pPr>
        <w:pStyle w:val="0"/>
        <w:spacing w:before="200" w:line-rule="auto"/>
        <w:ind w:firstLine="540"/>
        <w:jc w:val="both"/>
      </w:pPr>
      <w:r>
        <w:rPr>
          <w:sz w:val="20"/>
        </w:rPr>
        <w:t xml:space="preserve">При предоставлении государственной услуги автономное учреждение осуществляет:</w:t>
      </w:r>
    </w:p>
    <w:p>
      <w:pPr>
        <w:pStyle w:val="0"/>
        <w:spacing w:before="200" w:line-rule="auto"/>
        <w:ind w:firstLine="540"/>
        <w:jc w:val="both"/>
      </w:pPr>
      <w:r>
        <w:rPr>
          <w:sz w:val="20"/>
        </w:rPr>
        <w:t xml:space="preserve">- информирование заявителей по вопросам предоставления государственной услуги;</w:t>
      </w:r>
    </w:p>
    <w:p>
      <w:pPr>
        <w:pStyle w:val="0"/>
        <w:spacing w:before="200" w:line-rule="auto"/>
        <w:ind w:firstLine="540"/>
        <w:jc w:val="both"/>
      </w:pPr>
      <w:r>
        <w:rPr>
          <w:sz w:val="20"/>
        </w:rPr>
        <w:t xml:space="preserve">- прием заявлений и прилагаемых к ним документов, необходимых для предоставления государственной услуги;</w:t>
      </w:r>
    </w:p>
    <w:p>
      <w:pPr>
        <w:pStyle w:val="0"/>
        <w:spacing w:before="200" w:line-rule="auto"/>
        <w:ind w:firstLine="540"/>
        <w:jc w:val="both"/>
      </w:pPr>
      <w:r>
        <w:rPr>
          <w:sz w:val="20"/>
        </w:rPr>
        <w:t xml:space="preserve">- выдачу документов, являющихся результатом предоставления государственной услуги;</w:t>
      </w:r>
    </w:p>
    <w:p>
      <w:pPr>
        <w:pStyle w:val="0"/>
        <w:spacing w:before="200" w:line-rule="auto"/>
        <w:ind w:firstLine="540"/>
        <w:jc w:val="both"/>
      </w:pPr>
      <w:r>
        <w:rPr>
          <w:sz w:val="20"/>
        </w:rPr>
        <w:t xml:space="preserve">- обеспечение защиты информации, доступ к которой ограничен в соответствии с федеральным законом, а также соблюдения режима обработки и использования персональных данных.</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jc w:val="both"/>
      </w:pPr>
      <w:r>
        <w:rPr>
          <w:sz w:val="20"/>
        </w:rPr>
      </w:r>
    </w:p>
    <w:p>
      <w:pPr>
        <w:pStyle w:val="0"/>
        <w:ind w:firstLine="540"/>
        <w:jc w:val="both"/>
      </w:pPr>
      <w:r>
        <w:rPr>
          <w:sz w:val="20"/>
        </w:rPr>
        <w:t xml:space="preserve">Исчерпывающий перечень административных процедур при предоставлении государственной услуги:</w:t>
      </w:r>
    </w:p>
    <w:p>
      <w:pPr>
        <w:pStyle w:val="0"/>
        <w:spacing w:before="200" w:line-rule="auto"/>
        <w:ind w:firstLine="540"/>
        <w:jc w:val="both"/>
      </w:pPr>
      <w:r>
        <w:rPr>
          <w:sz w:val="20"/>
        </w:rPr>
        <w:t xml:space="preserve">1) прием и регистрация заявления с комплектом документов, необходимых для передачи областного имущества религиозного назначения в собственность или безвозмездное пользование религиозной организации, передача министру, определение ответственного исполнителя;</w:t>
      </w:r>
    </w:p>
    <w:p>
      <w:pPr>
        <w:pStyle w:val="0"/>
        <w:jc w:val="both"/>
      </w:pPr>
      <w:r>
        <w:rPr>
          <w:sz w:val="20"/>
        </w:rPr>
        <w:t xml:space="preserve">(в ред. </w:t>
      </w:r>
      <w:hyperlink w:history="0" r:id="rId80"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2) рассмотрение представленных документов, в том числе истребование документов (сведений) в рамках межведомственного информационного взаимодействия при передаче областного государственного имущества религиозного назначения религиозной организации;</w:t>
      </w:r>
    </w:p>
    <w:p>
      <w:pPr>
        <w:pStyle w:val="0"/>
        <w:spacing w:before="200" w:line-rule="auto"/>
        <w:ind w:firstLine="540"/>
        <w:jc w:val="both"/>
      </w:pPr>
      <w:r>
        <w:rPr>
          <w:sz w:val="20"/>
        </w:rPr>
        <w:t xml:space="preserve">3) принятие решения о передаче имущества религиозного назначения религиозной организации или о подготовке предложений о включении этого имущества в план передачи религиозным организациям имущества религиозного назначения в соответствии с </w:t>
      </w:r>
      <w:hyperlink w:history="0" r:id="rId81"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частями 4</w:t>
        </w:r>
      </w:hyperlink>
      <w:r>
        <w:rPr>
          <w:sz w:val="20"/>
        </w:rPr>
        <w:t xml:space="preserve"> - </w:t>
      </w:r>
      <w:hyperlink w:history="0" r:id="rId82"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8 статьи 5</w:t>
        </w:r>
      </w:hyperlink>
      <w:r>
        <w:rPr>
          <w:sz w:val="20"/>
        </w:rPr>
        <w:t xml:space="preserve"> Федерального закона N 327-ФЗ либо в случаях, установленных </w:t>
      </w:r>
      <w:hyperlink w:history="0" r:id="rId83"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статьей 8</w:t>
        </w:r>
      </w:hyperlink>
      <w:r>
        <w:rPr>
          <w:sz w:val="20"/>
        </w:rPr>
        <w:t xml:space="preserve"> Федерального закона N 327-ФЗ, мотивированного решения об отказе в передаче этого имущества, направление заявителю принятого уполномоченным органом решения;</w:t>
      </w:r>
    </w:p>
    <w:p>
      <w:pPr>
        <w:pStyle w:val="0"/>
        <w:spacing w:before="200" w:line-rule="auto"/>
        <w:ind w:firstLine="540"/>
        <w:jc w:val="both"/>
      </w:pPr>
      <w:r>
        <w:rPr>
          <w:sz w:val="20"/>
        </w:rPr>
        <w:t xml:space="preserve">4) включение областного имущества в план передачи религиозным организациям имущества религиозного назначения;</w:t>
      </w:r>
    </w:p>
    <w:p>
      <w:pPr>
        <w:pStyle w:val="0"/>
        <w:spacing w:before="200" w:line-rule="auto"/>
        <w:ind w:firstLine="540"/>
        <w:jc w:val="both"/>
      </w:pPr>
      <w:r>
        <w:rPr>
          <w:sz w:val="20"/>
        </w:rPr>
        <w:t xml:space="preserve">5) передача областного имущества религиозной организации;</w:t>
      </w:r>
    </w:p>
    <w:p>
      <w:pPr>
        <w:pStyle w:val="0"/>
        <w:spacing w:before="200" w:line-rule="auto"/>
        <w:ind w:firstLine="540"/>
        <w:jc w:val="both"/>
      </w:pPr>
      <w:r>
        <w:rPr>
          <w:sz w:val="20"/>
        </w:rPr>
        <w:t xml:space="preserve">6) обращение в орган регистрации прав с заявлением о государственной регистрации перехода права собственности;</w:t>
      </w:r>
    </w:p>
    <w:p>
      <w:pPr>
        <w:pStyle w:val="0"/>
        <w:spacing w:before="200" w:line-rule="auto"/>
        <w:ind w:firstLine="540"/>
        <w:jc w:val="both"/>
      </w:pPr>
      <w:r>
        <w:rPr>
          <w:sz w:val="20"/>
        </w:rPr>
        <w:t xml:space="preserve">7) заключение договора безвозмездного пользования областным имуществом религиозного назначения.</w:t>
      </w:r>
    </w:p>
    <w:p>
      <w:pPr>
        <w:pStyle w:val="0"/>
        <w:spacing w:before="200" w:line-rule="auto"/>
        <w:ind w:firstLine="540"/>
        <w:jc w:val="both"/>
      </w:pPr>
      <w:r>
        <w:rPr>
          <w:sz w:val="20"/>
        </w:rPr>
        <w:t xml:space="preserve">Абзац утратил силу. - </w:t>
      </w:r>
      <w:hyperlink w:history="0" r:id="rId84"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w:t>
        </w:r>
      </w:hyperlink>
      <w:r>
        <w:rPr>
          <w:sz w:val="20"/>
        </w:rPr>
        <w:t xml:space="preserve"> Минимущества ВО от 24.01.2024 N 167.</w:t>
      </w:r>
    </w:p>
    <w:p>
      <w:pPr>
        <w:pStyle w:val="0"/>
        <w:jc w:val="both"/>
      </w:pPr>
      <w:r>
        <w:rPr>
          <w:sz w:val="20"/>
        </w:rPr>
      </w:r>
    </w:p>
    <w:p>
      <w:pPr>
        <w:pStyle w:val="2"/>
        <w:outlineLvl w:val="2"/>
        <w:jc w:val="center"/>
      </w:pPr>
      <w:r>
        <w:rPr>
          <w:sz w:val="20"/>
        </w:rPr>
        <w:t xml:space="preserve">3.1. Прием и регистрация заявления с комплектом документов,</w:t>
      </w:r>
    </w:p>
    <w:p>
      <w:pPr>
        <w:pStyle w:val="2"/>
        <w:jc w:val="center"/>
      </w:pPr>
      <w:r>
        <w:rPr>
          <w:sz w:val="20"/>
        </w:rPr>
        <w:t xml:space="preserve">необходимых для передачи областного имущества религиозного</w:t>
      </w:r>
    </w:p>
    <w:p>
      <w:pPr>
        <w:pStyle w:val="2"/>
        <w:jc w:val="center"/>
      </w:pPr>
      <w:r>
        <w:rPr>
          <w:sz w:val="20"/>
        </w:rPr>
        <w:t xml:space="preserve">назначения в собственность или безвозмездное пользование</w:t>
      </w:r>
    </w:p>
    <w:p>
      <w:pPr>
        <w:pStyle w:val="2"/>
        <w:jc w:val="center"/>
      </w:pPr>
      <w:r>
        <w:rPr>
          <w:sz w:val="20"/>
        </w:rPr>
        <w:t xml:space="preserve">религиозной организации, передача министру,</w:t>
      </w:r>
    </w:p>
    <w:p>
      <w:pPr>
        <w:pStyle w:val="2"/>
        <w:jc w:val="center"/>
      </w:pPr>
      <w:r>
        <w:rPr>
          <w:sz w:val="20"/>
        </w:rPr>
        <w:t xml:space="preserve">определение ответственного исполнителя</w:t>
      </w:r>
    </w:p>
    <w:p>
      <w:pPr>
        <w:pStyle w:val="0"/>
        <w:jc w:val="center"/>
      </w:pPr>
      <w:r>
        <w:rPr>
          <w:sz w:val="20"/>
        </w:rPr>
        <w:t xml:space="preserve">(в ред. </w:t>
      </w:r>
      <w:hyperlink w:history="0" r:id="rId85"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jc w:val="both"/>
      </w:pPr>
      <w:r>
        <w:rPr>
          <w:sz w:val="20"/>
        </w:rPr>
      </w:r>
    </w:p>
    <w:p>
      <w:pPr>
        <w:pStyle w:val="0"/>
        <w:ind w:firstLine="540"/>
        <w:jc w:val="both"/>
      </w:pPr>
      <w:r>
        <w:rPr>
          <w:sz w:val="20"/>
        </w:rPr>
        <w:t xml:space="preserve">3.1.1. Основанием для начала предоставления государственной услуги является личное обращение заявителя или его уполномоченного представителя в автономное учреждение с заявлением и комплектом документов, необходимых для принятия решения о передаче областного имущества религиозного назначения в собственность или безвозмездное пользование религиозной организации, либо поступление заявления с комплектом документов по почте, а также по электронной связи через информационные системы "Портал Воронежской области в сети Интернет" и (или) "Единый портал государственных и муниципальных услуг (функций)" в сети Интернет.</w:t>
      </w:r>
    </w:p>
    <w:p>
      <w:pPr>
        <w:pStyle w:val="0"/>
        <w:jc w:val="both"/>
      </w:pPr>
      <w:r>
        <w:rPr>
          <w:sz w:val="20"/>
        </w:rPr>
        <w:t xml:space="preserve">(в ред. </w:t>
      </w:r>
      <w:hyperlink w:history="0" r:id="rId86"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3.1.2. В случае подачи заявления и прилагаемых к нему документов, необходимых для предоставления государственной услуги, в автономное учреждение специалист автономного учреждения, осуществляющий прием документов, представленных для получения государственной услуги, выполняет следующие действия:</w:t>
      </w:r>
    </w:p>
    <w:p>
      <w:pPr>
        <w:pStyle w:val="0"/>
        <w:spacing w:before="200" w:line-rule="auto"/>
        <w:ind w:firstLine="540"/>
        <w:jc w:val="both"/>
      </w:pPr>
      <w:r>
        <w:rPr>
          <w:sz w:val="20"/>
        </w:rPr>
        <w:t xml:space="preserve">- определяет предмет обращения;</w:t>
      </w:r>
    </w:p>
    <w:p>
      <w:pPr>
        <w:pStyle w:val="0"/>
        <w:spacing w:before="200" w:line-rule="auto"/>
        <w:ind w:firstLine="540"/>
        <w:jc w:val="both"/>
      </w:pPr>
      <w:r>
        <w:rPr>
          <w:sz w:val="20"/>
        </w:rPr>
        <w:t xml:space="preserve">- проводит проверку полномочий лица, подающего документы;</w:t>
      </w:r>
    </w:p>
    <w:p>
      <w:pPr>
        <w:pStyle w:val="0"/>
        <w:spacing w:before="200" w:line-rule="auto"/>
        <w:ind w:firstLine="540"/>
        <w:jc w:val="both"/>
      </w:pPr>
      <w:r>
        <w:rPr>
          <w:sz w:val="20"/>
        </w:rPr>
        <w:t xml:space="preserve">- проводит проверку соответствия документов требованиям, указанным в </w:t>
      </w:r>
      <w:hyperlink w:history="0" w:anchor="P154" w:tooltip="2.6. Исчерпывающий перечень документов, необходимых">
        <w:r>
          <w:rPr>
            <w:sz w:val="20"/>
            <w:color w:val="0000ff"/>
          </w:rPr>
          <w:t xml:space="preserve">пункте 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 по окончании приема документов выдает заявителю расписку о приеме документов.</w:t>
      </w:r>
    </w:p>
    <w:p>
      <w:pPr>
        <w:pStyle w:val="0"/>
        <w:spacing w:before="200" w:line-rule="auto"/>
        <w:ind w:firstLine="540"/>
        <w:jc w:val="both"/>
      </w:pPr>
      <w:r>
        <w:rPr>
          <w:sz w:val="20"/>
        </w:rPr>
        <w:t xml:space="preserve">При обращении заявителя (представителя заявителя) в министерство через автономное учреждение и при указании заявителем (представителем заявителя) места получения результата предоставления государственной услуги - в автономном учреждении, работник министерства, ответственный за подготовку результата предоставления государственной услуги, в течение 2 рабочих дней со дня принятия решения о предоставлении (отказе в предоставлении) заявителю государственной услуги направляет результат предоставления государственной услуги в автономное учреждение.</w:t>
      </w:r>
    </w:p>
    <w:p>
      <w:pPr>
        <w:pStyle w:val="0"/>
        <w:jc w:val="both"/>
      </w:pPr>
      <w:r>
        <w:rPr>
          <w:sz w:val="20"/>
        </w:rPr>
        <w:t xml:space="preserve">(пп. 3.1.2 в ред. </w:t>
      </w:r>
      <w:hyperlink w:history="0" r:id="rId87"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3.1.3. При установлении фактов отсутствия необходимых документов, несоответствия представленных документов требованиям настоящего Административного регламента специалист, ответственный за прием документов, уведомляет заявителя о наличии препятствий для предоставления государственной услуги, объясняет заявителю содержание выявленных недостатков в представленных документах и предлагает принять меры по их устранению.</w:t>
      </w:r>
    </w:p>
    <w:p>
      <w:pPr>
        <w:pStyle w:val="0"/>
        <w:spacing w:before="200" w:line-rule="auto"/>
        <w:ind w:firstLine="540"/>
        <w:jc w:val="both"/>
      </w:pPr>
      <w:r>
        <w:rPr>
          <w:sz w:val="20"/>
        </w:rPr>
        <w:t xml:space="preserve">3.1.4. Специалист министерства, ответственный за прием документов из автономного учреждения, передает поступившее заявление и приложенные к нему документы для ознакомления и наложения резолюции министру или уполномоченному заместителю министра.</w:t>
      </w:r>
    </w:p>
    <w:p>
      <w:pPr>
        <w:pStyle w:val="0"/>
        <w:jc w:val="both"/>
      </w:pPr>
      <w:r>
        <w:rPr>
          <w:sz w:val="20"/>
        </w:rPr>
        <w:t xml:space="preserve">(в ред. </w:t>
      </w:r>
      <w:hyperlink w:history="0" r:id="rId88"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В случае если заявление и документы получены через информационные системы "Портал Воронежской области в сети Интернет" и (или) "Единый портал государственных и муниципальных услуг (функций)" в сети Интернет, специалист отдела контроля, документационного обеспечения и организации работы с обращениями граждан передает их для ознакомления и наложения резолюции министру или уполномоченному заместителю министра.</w:t>
      </w:r>
    </w:p>
    <w:p>
      <w:pPr>
        <w:pStyle w:val="0"/>
        <w:jc w:val="both"/>
      </w:pPr>
      <w:r>
        <w:rPr>
          <w:sz w:val="20"/>
        </w:rPr>
        <w:t xml:space="preserve">(в ред. </w:t>
      </w:r>
      <w:hyperlink w:history="0" r:id="rId89"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3.1.5. После рассмотрения министром или уполномоченным заместителем министра заявление и приложенные к нему документы передаются начальнику отдела по работе с областной собственностью министерства для назначения специалиста, ответственного за предоставление государственной услуги.</w:t>
      </w:r>
    </w:p>
    <w:p>
      <w:pPr>
        <w:pStyle w:val="0"/>
        <w:jc w:val="both"/>
      </w:pPr>
      <w:r>
        <w:rPr>
          <w:sz w:val="20"/>
        </w:rPr>
        <w:t xml:space="preserve">(в ред. </w:t>
      </w:r>
      <w:hyperlink w:history="0" r:id="rId90"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Специалист, ответственный за предоставление государственной услуги, размещает на официальном сайте министерства в сети "Интернет" принятое к рассмотрению заявление религиозной организации в недельный срок со дня принятия этого заявления к рассмотрению.</w:t>
      </w:r>
    </w:p>
    <w:p>
      <w:pPr>
        <w:pStyle w:val="0"/>
        <w:jc w:val="both"/>
      </w:pPr>
      <w:r>
        <w:rPr>
          <w:sz w:val="20"/>
        </w:rPr>
        <w:t xml:space="preserve">(в ред. </w:t>
      </w:r>
      <w:hyperlink w:history="0" r:id="rId91"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3.1.6. Результатом административной процедуры являются прием и регистрация заявления и комплекта документов, выдача </w:t>
      </w:r>
      <w:hyperlink w:history="0" w:anchor="P654" w:tooltip="РАСПИСКА">
        <w:r>
          <w:rPr>
            <w:sz w:val="20"/>
            <w:color w:val="0000ff"/>
          </w:rPr>
          <w:t xml:space="preserve">расписки</w:t>
        </w:r>
      </w:hyperlink>
      <w:r>
        <w:rPr>
          <w:sz w:val="20"/>
        </w:rPr>
        <w:t xml:space="preserve"> в получении документов по установленной форме (приложение N 3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pPr>
        <w:pStyle w:val="0"/>
        <w:spacing w:before="200" w:line-rule="auto"/>
        <w:ind w:firstLine="540"/>
        <w:jc w:val="both"/>
      </w:pPr>
      <w:r>
        <w:rPr>
          <w:sz w:val="20"/>
        </w:rPr>
        <w:t xml:space="preserve">При принятии решения об отказе министерство направляет в религиозную организацию сообщение, в котором указывает причины отказа. Данный отказ не препятствует повторному направлению религиозной организацией такого заявления после устранения указанных нарушений.</w:t>
      </w:r>
    </w:p>
    <w:p>
      <w:pPr>
        <w:pStyle w:val="0"/>
        <w:jc w:val="both"/>
      </w:pPr>
      <w:r>
        <w:rPr>
          <w:sz w:val="20"/>
        </w:rPr>
        <w:t xml:space="preserve">(в ред. </w:t>
      </w:r>
      <w:hyperlink w:history="0" r:id="rId92"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3.1.7. Максимальный срок исполнения административной процедуры - 3 календарных дня.</w:t>
      </w:r>
    </w:p>
    <w:p>
      <w:pPr>
        <w:pStyle w:val="0"/>
        <w:jc w:val="both"/>
      </w:pPr>
      <w:r>
        <w:rPr>
          <w:sz w:val="20"/>
        </w:rPr>
      </w:r>
    </w:p>
    <w:p>
      <w:pPr>
        <w:pStyle w:val="2"/>
        <w:outlineLvl w:val="2"/>
        <w:jc w:val="center"/>
      </w:pPr>
      <w:r>
        <w:rPr>
          <w:sz w:val="20"/>
        </w:rPr>
        <w:t xml:space="preserve">3.2. Рассмотрение представленных документов, в том числе</w:t>
      </w:r>
    </w:p>
    <w:p>
      <w:pPr>
        <w:pStyle w:val="2"/>
        <w:jc w:val="center"/>
      </w:pPr>
      <w:r>
        <w:rPr>
          <w:sz w:val="20"/>
        </w:rPr>
        <w:t xml:space="preserve">истребование документов (сведений) в рамках</w:t>
      </w:r>
    </w:p>
    <w:p>
      <w:pPr>
        <w:pStyle w:val="2"/>
        <w:jc w:val="center"/>
      </w:pPr>
      <w:r>
        <w:rPr>
          <w:sz w:val="20"/>
        </w:rPr>
        <w:t xml:space="preserve">межведомственного информационного взаимодействия</w:t>
      </w:r>
    </w:p>
    <w:p>
      <w:pPr>
        <w:pStyle w:val="2"/>
        <w:jc w:val="center"/>
      </w:pPr>
      <w:r>
        <w:rPr>
          <w:sz w:val="20"/>
        </w:rPr>
        <w:t xml:space="preserve">при передаче областного государственного имущества</w:t>
      </w:r>
    </w:p>
    <w:p>
      <w:pPr>
        <w:pStyle w:val="2"/>
        <w:jc w:val="center"/>
      </w:pPr>
      <w:r>
        <w:rPr>
          <w:sz w:val="20"/>
        </w:rPr>
        <w:t xml:space="preserve">религиозного назначения религиозной организации</w:t>
      </w:r>
    </w:p>
    <w:p>
      <w:pPr>
        <w:pStyle w:val="0"/>
        <w:jc w:val="both"/>
      </w:pPr>
      <w:r>
        <w:rPr>
          <w:sz w:val="20"/>
        </w:rPr>
      </w:r>
    </w:p>
    <w:p>
      <w:pPr>
        <w:pStyle w:val="0"/>
        <w:ind w:firstLine="540"/>
        <w:jc w:val="both"/>
      </w:pPr>
      <w:r>
        <w:rPr>
          <w:sz w:val="20"/>
        </w:rPr>
        <w:t xml:space="preserve">3.2.1. Основанием для начала административной процедуры является поступление заявления и прилагаемых к нему документов в отдел по работе с областной собственностью министерства (далее - отдел).</w:t>
      </w:r>
    </w:p>
    <w:p>
      <w:pPr>
        <w:pStyle w:val="0"/>
        <w:jc w:val="both"/>
      </w:pPr>
      <w:r>
        <w:rPr>
          <w:sz w:val="20"/>
        </w:rPr>
        <w:t xml:space="preserve">(в ред. </w:t>
      </w:r>
      <w:hyperlink w:history="0" r:id="rId93"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Начальник отдела определяет должностное лицо, ответственное за предоставление государственной услуги (далее - специалист).</w:t>
      </w:r>
    </w:p>
    <w:p>
      <w:pPr>
        <w:pStyle w:val="0"/>
        <w:spacing w:before="200" w:line-rule="auto"/>
        <w:ind w:firstLine="540"/>
        <w:jc w:val="both"/>
      </w:pPr>
      <w:r>
        <w:rPr>
          <w:sz w:val="20"/>
        </w:rPr>
        <w:t xml:space="preserve">3.2.2. Специалист устанавливает наличие (отсутствие) следующих фактов:</w:t>
      </w:r>
    </w:p>
    <w:p>
      <w:pPr>
        <w:pStyle w:val="0"/>
        <w:spacing w:before="200" w:line-rule="auto"/>
        <w:ind w:firstLine="540"/>
        <w:jc w:val="both"/>
      </w:pPr>
      <w:r>
        <w:rPr>
          <w:sz w:val="20"/>
        </w:rPr>
        <w:t xml:space="preserve">- запрашиваемое для передачи религиозной организации имущество является собственностью Воронежской области;</w:t>
      </w:r>
    </w:p>
    <w:p>
      <w:pPr>
        <w:pStyle w:val="0"/>
        <w:spacing w:before="200" w:line-rule="auto"/>
        <w:ind w:firstLine="540"/>
        <w:jc w:val="both"/>
      </w:pPr>
      <w:r>
        <w:rPr>
          <w:sz w:val="20"/>
        </w:rPr>
        <w:t xml:space="preserve">- запрашиваемое для передачи религиозной организации имущество является имуществом религиозного назначения в соответствии со </w:t>
      </w:r>
      <w:hyperlink w:history="0" r:id="rId94"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статьей 2</w:t>
        </w:r>
      </w:hyperlink>
      <w:r>
        <w:rPr>
          <w:sz w:val="20"/>
        </w:rPr>
        <w:t xml:space="preserve"> Федерального закона N 327-ФЗ и (или) соответствует критериям, установленным </w:t>
      </w:r>
      <w:hyperlink w:history="0" r:id="rId95"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частью 3 статьи 5</w:t>
        </w:r>
      </w:hyperlink>
      <w:r>
        <w:rPr>
          <w:sz w:val="20"/>
        </w:rPr>
        <w:t xml:space="preserve"> и (или) </w:t>
      </w:r>
      <w:hyperlink w:history="0" r:id="rId96"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частью 1 статьи 12</w:t>
        </w:r>
      </w:hyperlink>
      <w:r>
        <w:rPr>
          <w:sz w:val="20"/>
        </w:rPr>
        <w:t xml:space="preserve"> Федерального закона N 327-ФЗ;</w:t>
      </w:r>
    </w:p>
    <w:p>
      <w:pPr>
        <w:pStyle w:val="0"/>
        <w:spacing w:before="200" w:line-rule="auto"/>
        <w:ind w:firstLine="540"/>
        <w:jc w:val="both"/>
      </w:pPr>
      <w:r>
        <w:rPr>
          <w:sz w:val="20"/>
        </w:rPr>
        <w:t xml:space="preserve">- заявленная религиозной организацией цель использования запрашиваемого имущества соответствует целям деятельности, предусмотренным уставом религиозной организации или Федеральным </w:t>
      </w:r>
      <w:hyperlink w:history="0" r:id="rId97"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N 327-ФЗ;</w:t>
      </w:r>
    </w:p>
    <w:p>
      <w:pPr>
        <w:pStyle w:val="0"/>
        <w:spacing w:before="200" w:line-rule="auto"/>
        <w:ind w:firstLine="540"/>
        <w:jc w:val="both"/>
      </w:pPr>
      <w:r>
        <w:rPr>
          <w:sz w:val="20"/>
        </w:rPr>
        <w:t xml:space="preserve">- заявление о передаче имущества подано не иностранной религиозной организацией или ее представительством;</w:t>
      </w:r>
    </w:p>
    <w:p>
      <w:pPr>
        <w:pStyle w:val="0"/>
        <w:spacing w:before="200" w:line-rule="auto"/>
        <w:ind w:firstLine="540"/>
        <w:jc w:val="both"/>
      </w:pPr>
      <w:r>
        <w:rPr>
          <w:sz w:val="20"/>
        </w:rPr>
        <w:t xml:space="preserve">- отсутствует вступившее в законную силу решение суда, предусматривающее иной порядок распоряжения данным имуществом;</w:t>
      </w:r>
    </w:p>
    <w:p>
      <w:pPr>
        <w:pStyle w:val="0"/>
        <w:spacing w:before="200" w:line-rule="auto"/>
        <w:ind w:firstLine="540"/>
        <w:jc w:val="both"/>
      </w:pPr>
      <w:r>
        <w:rPr>
          <w:sz w:val="20"/>
        </w:rPr>
        <w:t xml:space="preserve">- запрашиваемое для передачи религиозной организации имущество не находится в безвозмездном пользовании другой религиозной организации;</w:t>
      </w:r>
    </w:p>
    <w:p>
      <w:pPr>
        <w:pStyle w:val="0"/>
        <w:spacing w:before="200" w:line-rule="auto"/>
        <w:ind w:firstLine="540"/>
        <w:jc w:val="both"/>
      </w:pPr>
      <w:r>
        <w:rPr>
          <w:sz w:val="20"/>
        </w:rPr>
        <w:t xml:space="preserve">- отсутствует запрет на отчуждение запрашиваемого для передачи религиозной организации имущества из государственной собственности в соответствии с Федеральным </w:t>
      </w:r>
      <w:hyperlink w:history="0" r:id="rId98"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N 327-ФЗ;</w:t>
      </w:r>
    </w:p>
    <w:p>
      <w:pPr>
        <w:pStyle w:val="0"/>
        <w:spacing w:before="200" w:line-rule="auto"/>
        <w:ind w:firstLine="540"/>
        <w:jc w:val="both"/>
      </w:pPr>
      <w:r>
        <w:rPr>
          <w:sz w:val="20"/>
        </w:rPr>
        <w:t xml:space="preserve">- запрашиваемое для передачи религиозной организации имущество не является помещением в здании, строении, сооружении, не относящихся к имуществу религиозного назначения в соответствии со </w:t>
      </w:r>
      <w:hyperlink w:history="0" r:id="rId99"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статьей 2</w:t>
        </w:r>
      </w:hyperlink>
      <w:r>
        <w:rPr>
          <w:sz w:val="20"/>
        </w:rPr>
        <w:t xml:space="preserve"> Федерального закона N 327-ФЗ;</w:t>
      </w:r>
    </w:p>
    <w:p>
      <w:pPr>
        <w:pStyle w:val="0"/>
        <w:spacing w:before="200" w:line-rule="auto"/>
        <w:ind w:firstLine="540"/>
        <w:jc w:val="both"/>
      </w:pPr>
      <w:r>
        <w:rPr>
          <w:sz w:val="20"/>
        </w:rPr>
        <w:t xml:space="preserve">- наличие государственных унитарных предприятий либо государственных учреждений, которым принадлежит на праве хозяйственного ведения или оперативного управления недвижимое имущество религиозного назначения, планируемое для передачи религиозным организациям;</w:t>
      </w:r>
    </w:p>
    <w:p>
      <w:pPr>
        <w:pStyle w:val="0"/>
        <w:spacing w:before="200" w:line-rule="auto"/>
        <w:ind w:firstLine="540"/>
        <w:jc w:val="both"/>
      </w:pPr>
      <w:r>
        <w:rPr>
          <w:sz w:val="20"/>
        </w:rPr>
        <w:t xml:space="preserve">- отнесение имущества, запрашиваемого для передачи его в собственность религиозной организации, к жилищному фонду и наличие проживающих в нем граждан;</w:t>
      </w:r>
    </w:p>
    <w:p>
      <w:pPr>
        <w:pStyle w:val="0"/>
        <w:spacing w:before="200" w:line-rule="auto"/>
        <w:ind w:firstLine="540"/>
        <w:jc w:val="both"/>
      </w:pPr>
      <w:r>
        <w:rPr>
          <w:sz w:val="20"/>
        </w:rPr>
        <w:t xml:space="preserve">- наличие заключенных договоров аренды, безвозмездного срочного пользования, доверительного управления в отношении имущества, запрашиваемого для передачи его религиозной организации;</w:t>
      </w:r>
    </w:p>
    <w:p>
      <w:pPr>
        <w:pStyle w:val="0"/>
        <w:spacing w:before="200" w:line-rule="auto"/>
        <w:ind w:firstLine="540"/>
        <w:jc w:val="both"/>
      </w:pPr>
      <w:r>
        <w:rPr>
          <w:sz w:val="20"/>
        </w:rPr>
        <w:t xml:space="preserve">- отнесение государственного имущества, запрашиваемого для передачи его религиозной организации, к объектам культурного наследия.</w:t>
      </w:r>
    </w:p>
    <w:p>
      <w:pPr>
        <w:pStyle w:val="0"/>
        <w:spacing w:before="200" w:line-rule="auto"/>
        <w:ind w:firstLine="540"/>
        <w:jc w:val="both"/>
      </w:pPr>
      <w:r>
        <w:rPr>
          <w:sz w:val="20"/>
        </w:rPr>
        <w:t xml:space="preserve">При отсутствии в министерстве документов, предусмотренных </w:t>
      </w:r>
      <w:hyperlink w:history="0" w:anchor="P175" w:tooltip="2.6.2.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r>
          <w:rPr>
            <w:sz w:val="20"/>
            <w:color w:val="0000ff"/>
          </w:rPr>
          <w:t xml:space="preserve">пунктом 2.6.2</w:t>
        </w:r>
      </w:hyperlink>
      <w:r>
        <w:rPr>
          <w:sz w:val="20"/>
        </w:rPr>
        <w:t xml:space="preserve"> Административного регламента и необходимых в соответствии с нормативными правовыми актами для предоставления государственной услуги, ответственное должностное лицо министерства осуществляет подготовку и направление межведомственного запроса в государственные органы и иные органы исполнительной власти, иные организации, в распоряжении которых находятся документы, необходимые для предоставления государственной услуги.</w:t>
      </w:r>
    </w:p>
    <w:p>
      <w:pPr>
        <w:pStyle w:val="0"/>
        <w:jc w:val="both"/>
      </w:pPr>
      <w:r>
        <w:rPr>
          <w:sz w:val="20"/>
        </w:rPr>
        <w:t xml:space="preserve">(в ред. </w:t>
      </w:r>
      <w:hyperlink w:history="0" r:id="rId100"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Направление межведомственного запроса осуществляется по каналам единой системы межведомственного электронного взаимодействия.</w:t>
      </w:r>
    </w:p>
    <w:p>
      <w:pPr>
        <w:pStyle w:val="0"/>
        <w:spacing w:before="200" w:line-rule="auto"/>
        <w:ind w:firstLine="540"/>
        <w:jc w:val="both"/>
      </w:pPr>
      <w:r>
        <w:rPr>
          <w:sz w:val="20"/>
        </w:rPr>
        <w:t xml:space="preserve">Максимальный срок выполнения данного действия составляет 10 календарных дней.</w:t>
      </w:r>
    </w:p>
    <w:p>
      <w:pPr>
        <w:pStyle w:val="0"/>
        <w:spacing w:before="200" w:line-rule="auto"/>
        <w:ind w:firstLine="540"/>
        <w:jc w:val="both"/>
      </w:pPr>
      <w:r>
        <w:rPr>
          <w:sz w:val="20"/>
        </w:rPr>
        <w:t xml:space="preserve">3.2.3. Максимальный срок рассмотрения заявления на предмет его соответствия установленным требованиям, подготовка проекта решения о передаче религиозной организации государственного имущества либо проекта решения о подготовке предложений о включении государственного имущества в план передачи религиозным организациям имущества религиозного назначения, либо проекта решения об отказе в передаче религиозной организации государственного имущества не может превышать 25 календарных дней от даты поступления (регистрации) заявления в министерство.</w:t>
      </w:r>
    </w:p>
    <w:p>
      <w:pPr>
        <w:pStyle w:val="0"/>
        <w:jc w:val="both"/>
      </w:pPr>
      <w:r>
        <w:rPr>
          <w:sz w:val="20"/>
        </w:rPr>
        <w:t xml:space="preserve">(в ред. </w:t>
      </w:r>
      <w:hyperlink w:history="0" r:id="rId101"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пунктов дана в соответствии с официальным текстом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3.1.2.4. Результатом административного действия является подготовка соответствующего письма об отказе в предоставлении государственной услуги либо выполнение дальнейших административных процедур, предусмотренных Административным регламентом.</w:t>
      </w:r>
    </w:p>
    <w:p>
      <w:pPr>
        <w:pStyle w:val="0"/>
        <w:jc w:val="both"/>
      </w:pPr>
      <w:r>
        <w:rPr>
          <w:sz w:val="20"/>
        </w:rPr>
      </w:r>
    </w:p>
    <w:p>
      <w:pPr>
        <w:pStyle w:val="2"/>
        <w:outlineLvl w:val="2"/>
        <w:jc w:val="center"/>
      </w:pPr>
      <w:r>
        <w:rPr>
          <w:sz w:val="20"/>
        </w:rPr>
        <w:t xml:space="preserve">3.3. Принятие решения о передаче имущества религиозного</w:t>
      </w:r>
    </w:p>
    <w:p>
      <w:pPr>
        <w:pStyle w:val="2"/>
        <w:jc w:val="center"/>
      </w:pPr>
      <w:r>
        <w:rPr>
          <w:sz w:val="20"/>
        </w:rPr>
        <w:t xml:space="preserve">назначения религиозной организации или о подготовке</w:t>
      </w:r>
    </w:p>
    <w:p>
      <w:pPr>
        <w:pStyle w:val="2"/>
        <w:jc w:val="center"/>
      </w:pPr>
      <w:r>
        <w:rPr>
          <w:sz w:val="20"/>
        </w:rPr>
        <w:t xml:space="preserve">предложений о включении этого имущества в план передачи</w:t>
      </w:r>
    </w:p>
    <w:p>
      <w:pPr>
        <w:pStyle w:val="2"/>
        <w:jc w:val="center"/>
      </w:pPr>
      <w:r>
        <w:rPr>
          <w:sz w:val="20"/>
        </w:rPr>
        <w:t xml:space="preserve">религиозным организациям имущества религиозного назначения</w:t>
      </w:r>
    </w:p>
    <w:p>
      <w:pPr>
        <w:pStyle w:val="2"/>
        <w:jc w:val="center"/>
      </w:pPr>
      <w:r>
        <w:rPr>
          <w:sz w:val="20"/>
        </w:rPr>
        <w:t xml:space="preserve">в соответствии с частями 4 - 8 статьи 5 Федерального закона</w:t>
      </w:r>
    </w:p>
    <w:p>
      <w:pPr>
        <w:pStyle w:val="2"/>
        <w:jc w:val="center"/>
      </w:pPr>
      <w:r>
        <w:rPr>
          <w:sz w:val="20"/>
        </w:rPr>
        <w:t xml:space="preserve">N 327-ФЗ либо в случаях, установленных статьей 8</w:t>
      </w:r>
    </w:p>
    <w:p>
      <w:pPr>
        <w:pStyle w:val="2"/>
        <w:jc w:val="center"/>
      </w:pPr>
      <w:r>
        <w:rPr>
          <w:sz w:val="20"/>
        </w:rPr>
        <w:t xml:space="preserve">Федерального закона N 327-ФЗ, мотивированного решения</w:t>
      </w:r>
    </w:p>
    <w:p>
      <w:pPr>
        <w:pStyle w:val="2"/>
        <w:jc w:val="center"/>
      </w:pPr>
      <w:r>
        <w:rPr>
          <w:sz w:val="20"/>
        </w:rPr>
        <w:t xml:space="preserve">об отказе в передаче этого имущества, направление заявителю</w:t>
      </w:r>
    </w:p>
    <w:p>
      <w:pPr>
        <w:pStyle w:val="2"/>
        <w:jc w:val="center"/>
      </w:pPr>
      <w:r>
        <w:rPr>
          <w:sz w:val="20"/>
        </w:rPr>
        <w:t xml:space="preserve">принятого министерством решения</w:t>
      </w:r>
    </w:p>
    <w:p>
      <w:pPr>
        <w:pStyle w:val="0"/>
        <w:jc w:val="center"/>
      </w:pPr>
      <w:r>
        <w:rPr>
          <w:sz w:val="20"/>
        </w:rPr>
        <w:t xml:space="preserve">(в ред. </w:t>
      </w:r>
      <w:hyperlink w:history="0" r:id="rId102"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jc w:val="both"/>
      </w:pPr>
      <w:r>
        <w:rPr>
          <w:sz w:val="20"/>
        </w:rPr>
      </w:r>
    </w:p>
    <w:p>
      <w:pPr>
        <w:pStyle w:val="0"/>
        <w:ind w:firstLine="540"/>
        <w:jc w:val="both"/>
      </w:pPr>
      <w:r>
        <w:rPr>
          <w:sz w:val="20"/>
        </w:rPr>
        <w:t xml:space="preserve">3.3.1. Основанием для начала административного действия является наличие полного комплекта документов в министерстве для предоставления государственной услуги.</w:t>
      </w:r>
    </w:p>
    <w:p>
      <w:pPr>
        <w:pStyle w:val="0"/>
        <w:jc w:val="both"/>
      </w:pPr>
      <w:r>
        <w:rPr>
          <w:sz w:val="20"/>
        </w:rPr>
        <w:t xml:space="preserve">(в ред. </w:t>
      </w:r>
      <w:hyperlink w:history="0" r:id="rId103"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Решение о передаче религиозной организации государственного имущества либо о подготовке предложений о включении государственного имущества в план передачи религиозным организациям имущества религиозного назначения оформляется в виде приказа министерства.</w:t>
      </w:r>
    </w:p>
    <w:p>
      <w:pPr>
        <w:pStyle w:val="0"/>
        <w:jc w:val="both"/>
      </w:pPr>
      <w:r>
        <w:rPr>
          <w:sz w:val="20"/>
        </w:rPr>
        <w:t xml:space="preserve">(в ред. </w:t>
      </w:r>
      <w:hyperlink w:history="0" r:id="rId104"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Результатом административного действия является подготовка проекта одного из решений:</w:t>
      </w:r>
    </w:p>
    <w:p>
      <w:pPr>
        <w:pStyle w:val="0"/>
        <w:spacing w:before="200" w:line-rule="auto"/>
        <w:ind w:firstLine="540"/>
        <w:jc w:val="both"/>
      </w:pPr>
      <w:r>
        <w:rPr>
          <w:sz w:val="20"/>
        </w:rPr>
        <w:t xml:space="preserve">- о передаче областного имущества религиозного назначения религиозной организации;</w:t>
      </w:r>
    </w:p>
    <w:p>
      <w:pPr>
        <w:pStyle w:val="0"/>
        <w:spacing w:before="200" w:line-rule="auto"/>
        <w:ind w:firstLine="540"/>
        <w:jc w:val="both"/>
      </w:pPr>
      <w:r>
        <w:rPr>
          <w:sz w:val="20"/>
        </w:rPr>
        <w:t xml:space="preserve">- о подготовке предложений о включении государственного имущества в план передачи религиозным организациям имущества религиозного назначения;</w:t>
      </w:r>
    </w:p>
    <w:p>
      <w:pPr>
        <w:pStyle w:val="0"/>
        <w:spacing w:before="200" w:line-rule="auto"/>
        <w:ind w:firstLine="540"/>
        <w:jc w:val="both"/>
      </w:pPr>
      <w:r>
        <w:rPr>
          <w:sz w:val="20"/>
        </w:rPr>
        <w:t xml:space="preserve">- об отказе в предоставлении государственной услуги.</w:t>
      </w:r>
    </w:p>
    <w:p>
      <w:pPr>
        <w:pStyle w:val="0"/>
        <w:spacing w:before="200" w:line-rule="auto"/>
        <w:ind w:firstLine="540"/>
        <w:jc w:val="both"/>
      </w:pPr>
      <w:r>
        <w:rPr>
          <w:sz w:val="20"/>
        </w:rPr>
        <w:t xml:space="preserve">3.3.2. Проект подготовленного решения проходит согласование в структурных подразделениях министерства и передается на подпись министру в течение двух рабочих дней.</w:t>
      </w:r>
    </w:p>
    <w:p>
      <w:pPr>
        <w:pStyle w:val="0"/>
        <w:jc w:val="both"/>
      </w:pPr>
      <w:r>
        <w:rPr>
          <w:sz w:val="20"/>
        </w:rPr>
        <w:t xml:space="preserve">(в ред. </w:t>
      </w:r>
      <w:hyperlink w:history="0" r:id="rId105"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3.3.3. Специалист обеспечивает размещение на официальном сайте министерства в сети Интернет принятое решение о передаче религиозной организации областного имущества религиозного назначения либо решение о подготовке предложений о включении областного недвижимого имущества религиозного назначения в план передачи религиозным организациям имущества религиозного назначения в соответствии со </w:t>
      </w:r>
      <w:hyperlink w:history="0" r:id="rId106" w:tooltip="Федеральный закон от 30.11.2010 N 327-ФЗ (ред. от 01.07.2021)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статьей 5</w:t>
        </w:r>
      </w:hyperlink>
      <w:r>
        <w:rPr>
          <w:sz w:val="20"/>
        </w:rPr>
        <w:t xml:space="preserve"> Федерального закона N 327-ФЗ, либо решение об отказе в передаче областного имущества религиозного назначения религиозной организации в недельный срок со дня принятия соответствующего решения.</w:t>
      </w:r>
    </w:p>
    <w:p>
      <w:pPr>
        <w:pStyle w:val="0"/>
        <w:jc w:val="both"/>
      </w:pPr>
      <w:r>
        <w:rPr>
          <w:sz w:val="20"/>
        </w:rPr>
        <w:t xml:space="preserve">(в ред. </w:t>
      </w:r>
      <w:hyperlink w:history="0" r:id="rId107"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3.3.4. Специалист отдела контроля, документационного обеспечения и организации работы с обращениями граждан министерства направляет принятое решение министерства заявителю в течение одного рабочего дня.</w:t>
      </w:r>
    </w:p>
    <w:p>
      <w:pPr>
        <w:pStyle w:val="0"/>
        <w:jc w:val="both"/>
      </w:pPr>
      <w:r>
        <w:rPr>
          <w:sz w:val="20"/>
        </w:rPr>
        <w:t xml:space="preserve">(в ред. </w:t>
      </w:r>
      <w:hyperlink w:history="0" r:id="rId108"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3.3.5. Результатом административного действия является направление заявителю принятого уполномоченным органом решения.</w:t>
      </w:r>
    </w:p>
    <w:p>
      <w:pPr>
        <w:pStyle w:val="0"/>
        <w:jc w:val="both"/>
      </w:pPr>
      <w:r>
        <w:rPr>
          <w:sz w:val="20"/>
        </w:rPr>
      </w:r>
    </w:p>
    <w:p>
      <w:pPr>
        <w:pStyle w:val="2"/>
        <w:outlineLvl w:val="2"/>
        <w:jc w:val="center"/>
      </w:pPr>
      <w:r>
        <w:rPr>
          <w:sz w:val="20"/>
        </w:rPr>
        <w:t xml:space="preserve">3.4. Включение областного имущества в план передачи</w:t>
      </w:r>
    </w:p>
    <w:p>
      <w:pPr>
        <w:pStyle w:val="2"/>
        <w:jc w:val="center"/>
      </w:pPr>
      <w:r>
        <w:rPr>
          <w:sz w:val="20"/>
        </w:rPr>
        <w:t xml:space="preserve">религиозным организациям имущества религиозного назначения</w:t>
      </w:r>
    </w:p>
    <w:p>
      <w:pPr>
        <w:pStyle w:val="0"/>
        <w:jc w:val="both"/>
      </w:pPr>
      <w:r>
        <w:rPr>
          <w:sz w:val="20"/>
        </w:rPr>
      </w:r>
    </w:p>
    <w:p>
      <w:pPr>
        <w:pStyle w:val="0"/>
        <w:ind w:firstLine="540"/>
        <w:jc w:val="both"/>
      </w:pPr>
      <w:r>
        <w:rPr>
          <w:sz w:val="20"/>
        </w:rPr>
        <w:t xml:space="preserve">3.4.1. Основанием для начала административного действия является принятие решения о подготовке предложений о включении государственного имущества в план передачи религиозным организациям имущества религиозного назначения.</w:t>
      </w:r>
    </w:p>
    <w:p>
      <w:pPr>
        <w:pStyle w:val="0"/>
        <w:spacing w:before="200" w:line-rule="auto"/>
        <w:ind w:firstLine="540"/>
        <w:jc w:val="both"/>
      </w:pPr>
      <w:r>
        <w:rPr>
          <w:sz w:val="20"/>
        </w:rPr>
        <w:t xml:space="preserve">3.4.2. Предложение о включении областного имущества религиозного назначения в план передачи религиозным организациям имущества религиозного назначения (далее - План) подготавливается министерством в срок не позднее чем в течение одного года со дня принятия такого заявления к рассмотрению.</w:t>
      </w:r>
    </w:p>
    <w:p>
      <w:pPr>
        <w:pStyle w:val="0"/>
        <w:jc w:val="both"/>
      </w:pPr>
      <w:r>
        <w:rPr>
          <w:sz w:val="20"/>
        </w:rPr>
        <w:t xml:space="preserve">(в ред. </w:t>
      </w:r>
      <w:hyperlink w:history="0" r:id="rId109"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bookmarkStart w:id="429" w:name="P429"/>
    <w:bookmarkEnd w:id="429"/>
    <w:p>
      <w:pPr>
        <w:pStyle w:val="0"/>
        <w:spacing w:before="200" w:line-rule="auto"/>
        <w:ind w:firstLine="540"/>
        <w:jc w:val="both"/>
      </w:pPr>
      <w:r>
        <w:rPr>
          <w:sz w:val="20"/>
        </w:rPr>
        <w:t xml:space="preserve">3.4.3. Специалист в недельный срок со дня принятия решения о подготовке предложений о включении в План имущества, указанного в заявлении религиозной организации, обеспечивает направление его в исполнительные органы Воронежской области, в ведении которых находятся соответствующие государственные унитарные предприятия либо государственные учреждения, которым принадлежит на праве хозяйственного ведения или оперативного управления недвижимое имущество религиозного назначения (далее - ГУП, ГУ), для согласования.</w:t>
      </w:r>
    </w:p>
    <w:p>
      <w:pPr>
        <w:pStyle w:val="0"/>
        <w:jc w:val="both"/>
      </w:pPr>
      <w:r>
        <w:rPr>
          <w:sz w:val="20"/>
        </w:rPr>
        <w:t xml:space="preserve">(в ред. </w:t>
      </w:r>
      <w:hyperlink w:history="0" r:id="rId110"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3.4.4. Исполнительные органы Воронежской области, указанные в </w:t>
      </w:r>
      <w:hyperlink w:history="0" w:anchor="P429" w:tooltip="3.4.3. Специалист в недельный срок со дня принятия решения о подготовке предложений о включении в План имущества, указанного в заявлении религиозной организации, обеспечивает направление его в исполнительные органы Воронежской области, в ведении которых находятся соответствующие государственные унитарные предприятия либо государственные учреждения, которым принадлежит на праве хозяйственного ведения или оперативного управления недвижимое имущество религиозного назначения (далее - ГУП, ГУ), для согласования.">
        <w:r>
          <w:rPr>
            <w:sz w:val="20"/>
            <w:color w:val="0000ff"/>
          </w:rPr>
          <w:t xml:space="preserve">пункте 3.4.3</w:t>
        </w:r>
      </w:hyperlink>
      <w:r>
        <w:rPr>
          <w:sz w:val="20"/>
        </w:rPr>
        <w:t xml:space="preserve"> настоящего Административного регламента, в месячный срок со дня получения приказа уполномоченного органа о подготовке предложений о включении имущества в План разрабатывают мотивированные предложения о возможности высвобождения данного имущества, мероприятиях, необходимых для высвобождения данного имущества, и сроках их проведения, а также предложения о финансовом обеспечении мероприятий по высвобождению указанного имущества.</w:t>
      </w:r>
    </w:p>
    <w:p>
      <w:pPr>
        <w:pStyle w:val="0"/>
        <w:jc w:val="both"/>
      </w:pPr>
      <w:r>
        <w:rPr>
          <w:sz w:val="20"/>
        </w:rPr>
        <w:t xml:space="preserve">(в ред. </w:t>
      </w:r>
      <w:hyperlink w:history="0" r:id="rId111"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3.4.5. Предложения о финансовом обеспечении мероприятий по высвобождению имущества в трехдневный срок с даты их разработки направляются исполнительными органами Воронежской области, указанными в </w:t>
      </w:r>
      <w:hyperlink w:history="0" w:anchor="P429" w:tooltip="3.4.3. Специалист в недельный срок со дня принятия решения о подготовке предложений о включении в План имущества, указанного в заявлении религиозной организации, обеспечивает направление его в исполнительные органы Воронежской области, в ведении которых находятся соответствующие государственные унитарные предприятия либо государственные учреждения, которым принадлежит на праве хозяйственного ведения или оперативного управления недвижимое имущество религиозного назначения (далее - ГУП, ГУ), для согласования.">
        <w:r>
          <w:rPr>
            <w:sz w:val="20"/>
            <w:color w:val="0000ff"/>
          </w:rPr>
          <w:t xml:space="preserve">пункте 3.4.3</w:t>
        </w:r>
      </w:hyperlink>
      <w:r>
        <w:rPr>
          <w:sz w:val="20"/>
        </w:rPr>
        <w:t xml:space="preserve"> настоящего Административного регламента, в министерство финансов Воронежской области для согласования.</w:t>
      </w:r>
    </w:p>
    <w:p>
      <w:pPr>
        <w:pStyle w:val="0"/>
        <w:jc w:val="both"/>
      </w:pPr>
      <w:r>
        <w:rPr>
          <w:sz w:val="20"/>
        </w:rPr>
        <w:t xml:space="preserve">(в ред. </w:t>
      </w:r>
      <w:hyperlink w:history="0" r:id="rId112"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3.4.6. Министерство финансов Воронежской области в месячный срок направляет согласованные предложения о финансовом обеспечении мероприятий по высвобождению имущества в исполнительный орган Воронежской области, в ведении которого находятся соответствующие ГУП, ГУ.</w:t>
      </w:r>
    </w:p>
    <w:p>
      <w:pPr>
        <w:pStyle w:val="0"/>
        <w:jc w:val="both"/>
      </w:pPr>
      <w:r>
        <w:rPr>
          <w:sz w:val="20"/>
        </w:rPr>
        <w:t xml:space="preserve">(в ред. </w:t>
      </w:r>
      <w:hyperlink w:history="0" r:id="rId113"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3.4.7. Орган государственной власти Воронежской области, в ведении которого находятся соответствующие ГУП, ГУ, в трехдневный срок с даты получения согласованных с министерством финансов Воронежской области предложений о финансовом обеспечении мероприятий по высвобождению имущества направляет их вместе с предложениями о возможности высвобождения имущества, мероприятиях, необходимых для высвобождения данного имущества, и сроках их проведения в министерство.</w:t>
      </w:r>
    </w:p>
    <w:p>
      <w:pPr>
        <w:pStyle w:val="0"/>
        <w:jc w:val="both"/>
      </w:pPr>
      <w:r>
        <w:rPr>
          <w:sz w:val="20"/>
        </w:rPr>
        <w:t xml:space="preserve">(в ред. </w:t>
      </w:r>
      <w:hyperlink w:history="0" r:id="rId114"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bookmarkStart w:id="439" w:name="P439"/>
    <w:bookmarkEnd w:id="439"/>
    <w:p>
      <w:pPr>
        <w:pStyle w:val="0"/>
        <w:spacing w:before="200" w:line-rule="auto"/>
        <w:ind w:firstLine="540"/>
        <w:jc w:val="both"/>
      </w:pPr>
      <w:r>
        <w:rPr>
          <w:sz w:val="20"/>
        </w:rPr>
        <w:t xml:space="preserve">3.4.8. На основании полученных предложений специалист отдела по работе с областной собственностью в срок не более одного месяца со дня их получения формирует в отношении объектов, указанных в заявлении религиозной организации, предложения о включении в План и обеспечивает направление данных предложений на согласование в исполнительные органы Воронежской области, в ведении которых находятся соответствующие ГУП, ГУ, а также в руководящий орган (центр) религиозной организации, которой передается областное имущество религиозного назначения.</w:t>
      </w:r>
    </w:p>
    <w:p>
      <w:pPr>
        <w:pStyle w:val="0"/>
        <w:jc w:val="both"/>
      </w:pPr>
      <w:r>
        <w:rPr>
          <w:sz w:val="20"/>
        </w:rPr>
        <w:t xml:space="preserve">(в ред. </w:t>
      </w:r>
      <w:hyperlink w:history="0" r:id="rId115"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bookmarkStart w:id="441" w:name="P441"/>
    <w:bookmarkEnd w:id="441"/>
    <w:p>
      <w:pPr>
        <w:pStyle w:val="0"/>
        <w:spacing w:before="200" w:line-rule="auto"/>
        <w:ind w:firstLine="540"/>
        <w:jc w:val="both"/>
      </w:pPr>
      <w:r>
        <w:rPr>
          <w:sz w:val="20"/>
        </w:rPr>
        <w:t xml:space="preserve">3.4.9. Исполнительные органы Воронежской области, указанные в </w:t>
      </w:r>
      <w:hyperlink w:history="0" w:anchor="P439" w:tooltip="3.4.8. На основании полученных предложений специалист отдела по работе с областной собственностью в срок не более одного месяца со дня их получения формирует в отношении объектов, указанных в заявлении религиозной организации, предложения о включении в План и обеспечивает направление данных предложений на согласование в исполнительные органы Воронежской области, в ведении которых находятся соответствующие ГУП, ГУ, а также в руководящий орган (центр) религиозной организации, которой передается областное и...">
        <w:r>
          <w:rPr>
            <w:sz w:val="20"/>
            <w:color w:val="0000ff"/>
          </w:rPr>
          <w:t xml:space="preserve">пункте 3.4.8</w:t>
        </w:r>
      </w:hyperlink>
      <w:r>
        <w:rPr>
          <w:sz w:val="20"/>
        </w:rPr>
        <w:t xml:space="preserve"> настоящего Административного регламента, а также руководящий орган (центр) религиозной организации, которой передается областное имущество религиозного назначения, в месячный срок со дня получения предложений о включении имущества в План согласовывают данные предложения.</w:t>
      </w:r>
    </w:p>
    <w:p>
      <w:pPr>
        <w:pStyle w:val="0"/>
        <w:jc w:val="both"/>
      </w:pPr>
      <w:r>
        <w:rPr>
          <w:sz w:val="20"/>
        </w:rPr>
        <w:t xml:space="preserve">(в ред. </w:t>
      </w:r>
      <w:hyperlink w:history="0" r:id="rId116"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3.4.10. Специалист отдела по работе с областной собственностью в срок не более двух месяцев со дня получения предложений о включении имущества в План, согласованных органами, указанными в </w:t>
      </w:r>
      <w:hyperlink w:history="0" w:anchor="P441" w:tooltip="3.4.9. Исполнительные органы Воронежской области, указанные в пункте 3.4.8 настоящего Административного регламента, а также руководящий орган (центр) религиозной организации, которой передается областное имущество религиозного назначения, в месячный срок со дня получения предложений о включении имущества в План согласовывают данные предложения.">
        <w:r>
          <w:rPr>
            <w:sz w:val="20"/>
            <w:color w:val="0000ff"/>
          </w:rPr>
          <w:t xml:space="preserve">пункте 3.4.9</w:t>
        </w:r>
      </w:hyperlink>
      <w:r>
        <w:rPr>
          <w:sz w:val="20"/>
        </w:rPr>
        <w:t xml:space="preserve"> настоящего Административного регламента, подготавливает проект постановления Правительства Воронежской области об утверждении Плана.</w:t>
      </w:r>
    </w:p>
    <w:p>
      <w:pPr>
        <w:pStyle w:val="0"/>
        <w:jc w:val="both"/>
      </w:pPr>
      <w:r>
        <w:rPr>
          <w:sz w:val="20"/>
        </w:rPr>
        <w:t xml:space="preserve">(в ред. </w:t>
      </w:r>
      <w:hyperlink w:history="0" r:id="rId117"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3.4.11. Специалист отдела по работе с областной собственностью обеспечивает размещение Плана на официальном сайте министерства в сети Интернет в недельный срок со дня опубликования постановления Правительства Воронежской области о его утверждении.</w:t>
      </w:r>
    </w:p>
    <w:p>
      <w:pPr>
        <w:pStyle w:val="0"/>
        <w:jc w:val="both"/>
      </w:pPr>
      <w:r>
        <w:rPr>
          <w:sz w:val="20"/>
        </w:rPr>
        <w:t xml:space="preserve">(в ред. </w:t>
      </w:r>
      <w:hyperlink w:history="0" r:id="rId118"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3.4.12. В трехдневный срок со дня завершения выполнения мероприятий по высвобождению имущества, предусмотренных Планом, специалист отдела по работе с областной собственностью подготавливает решение о передаче религиозной организации имущества религиозного назначения и направляет его в отдел по работе с юридическими лицами и учета государственного имущества министерства. Специалист отдела по работе с юридическими лицами и учета государственного имущества министерства направляет в федеральный орган исполнительной власти, уполномоченный в области государственной регистрации прав на недвижимое имущество и сделок с ним (далее - орган регистрации прав), заявление о государственной регистрации прекращения права хозяйственного ведения или оперативного управления на такое имущество с приложением к этому заявлению указанного решения.</w:t>
      </w:r>
    </w:p>
    <w:p>
      <w:pPr>
        <w:pStyle w:val="0"/>
        <w:jc w:val="both"/>
      </w:pPr>
      <w:r>
        <w:rPr>
          <w:sz w:val="20"/>
        </w:rPr>
        <w:t xml:space="preserve">(в ред. </w:t>
      </w:r>
      <w:hyperlink w:history="0" r:id="rId119"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3.4.13. Результатом административного действия является государственная регистрация прекращения права хозяйственного ведения или оперативного управления на областное имущество религиозного назначения.</w:t>
      </w:r>
    </w:p>
    <w:p>
      <w:pPr>
        <w:pStyle w:val="0"/>
        <w:jc w:val="both"/>
      </w:pPr>
      <w:r>
        <w:rPr>
          <w:sz w:val="20"/>
        </w:rPr>
      </w:r>
    </w:p>
    <w:p>
      <w:pPr>
        <w:pStyle w:val="2"/>
        <w:outlineLvl w:val="2"/>
        <w:jc w:val="center"/>
      </w:pPr>
      <w:r>
        <w:rPr>
          <w:sz w:val="20"/>
        </w:rPr>
        <w:t xml:space="preserve">3.5. Передача областного имущества религиозной организации</w:t>
      </w:r>
    </w:p>
    <w:p>
      <w:pPr>
        <w:pStyle w:val="0"/>
        <w:jc w:val="both"/>
      </w:pPr>
      <w:r>
        <w:rPr>
          <w:sz w:val="20"/>
        </w:rPr>
      </w:r>
    </w:p>
    <w:p>
      <w:pPr>
        <w:pStyle w:val="0"/>
        <w:ind w:firstLine="540"/>
        <w:jc w:val="both"/>
      </w:pPr>
      <w:r>
        <w:rPr>
          <w:sz w:val="20"/>
        </w:rPr>
        <w:t xml:space="preserve">3.5.1. Основанием для начала передачи областного имущества религиозной организации является принятие решения о передаче областного имущества религиозного назначения религиозной организации.</w:t>
      </w:r>
    </w:p>
    <w:p>
      <w:pPr>
        <w:pStyle w:val="0"/>
        <w:spacing w:before="200" w:line-rule="auto"/>
        <w:ind w:firstLine="540"/>
        <w:jc w:val="both"/>
      </w:pPr>
      <w:r>
        <w:rPr>
          <w:sz w:val="20"/>
        </w:rPr>
        <w:t xml:space="preserve">3.5.2. Проект акта приема-передачи государственного имущества в собственность либо договора и акта приема-передачи имущества в безвозмездное пользование имуществом религиозного назначения передается на подписание министру в течение одного дня с даты составления.</w:t>
      </w:r>
    </w:p>
    <w:p>
      <w:pPr>
        <w:pStyle w:val="0"/>
        <w:jc w:val="both"/>
      </w:pPr>
      <w:r>
        <w:rPr>
          <w:sz w:val="20"/>
        </w:rPr>
        <w:t xml:space="preserve">(в ред. </w:t>
      </w:r>
      <w:hyperlink w:history="0" r:id="rId120"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3.5.3. Специалист отдела контроля, документационного обеспечения и организации работы с обращениями граждан министерства обеспечивает регистрацию и направление в адрес религиозной организации подписанного министром акта приема-передачи государственного имущества в собственность либо договора и акта приема-передачи имущества в безвозмездное пользование в день его подписания.</w:t>
      </w:r>
    </w:p>
    <w:p>
      <w:pPr>
        <w:pStyle w:val="0"/>
        <w:jc w:val="both"/>
      </w:pPr>
      <w:r>
        <w:rPr>
          <w:sz w:val="20"/>
        </w:rPr>
        <w:t xml:space="preserve">(в ред. </w:t>
      </w:r>
      <w:hyperlink w:history="0" r:id="rId121"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3.5.4. Результатом административного действия при передаче имущества является направление религиозной организации акта приема-передачи государственного имущества в собственность или договора и акта приема-передачи имущества в безвозмездное пользование религиозной организации.</w:t>
      </w:r>
    </w:p>
    <w:p>
      <w:pPr>
        <w:pStyle w:val="0"/>
        <w:jc w:val="both"/>
      </w:pPr>
      <w:r>
        <w:rPr>
          <w:sz w:val="20"/>
        </w:rPr>
      </w:r>
    </w:p>
    <w:p>
      <w:pPr>
        <w:pStyle w:val="2"/>
        <w:outlineLvl w:val="2"/>
        <w:jc w:val="center"/>
      </w:pPr>
      <w:r>
        <w:rPr>
          <w:sz w:val="20"/>
        </w:rPr>
        <w:t xml:space="preserve">3.6. Обращение в орган регистрации прав с заявлением</w:t>
      </w:r>
    </w:p>
    <w:p>
      <w:pPr>
        <w:pStyle w:val="2"/>
        <w:jc w:val="center"/>
      </w:pPr>
      <w:r>
        <w:rPr>
          <w:sz w:val="20"/>
        </w:rPr>
        <w:t xml:space="preserve">о государственной регистрации перехода права собственности</w:t>
      </w:r>
    </w:p>
    <w:p>
      <w:pPr>
        <w:pStyle w:val="0"/>
        <w:jc w:val="both"/>
      </w:pPr>
      <w:r>
        <w:rPr>
          <w:sz w:val="20"/>
        </w:rPr>
      </w:r>
    </w:p>
    <w:p>
      <w:pPr>
        <w:pStyle w:val="0"/>
        <w:ind w:firstLine="540"/>
        <w:jc w:val="both"/>
      </w:pPr>
      <w:r>
        <w:rPr>
          <w:sz w:val="20"/>
        </w:rPr>
        <w:t xml:space="preserve">3.6.1. Основанием для начала административного действия является подписание акта приема-передачи областного имущества религиозного назначения.</w:t>
      </w:r>
    </w:p>
    <w:p>
      <w:pPr>
        <w:pStyle w:val="0"/>
        <w:spacing w:before="200" w:line-rule="auto"/>
        <w:ind w:firstLine="540"/>
        <w:jc w:val="both"/>
      </w:pPr>
      <w:r>
        <w:rPr>
          <w:sz w:val="20"/>
        </w:rPr>
        <w:t xml:space="preserve">3.6.2. Представитель по доверенности от министерства в пятидневный срок совместно с заявителем обращаются в орган регистрации прав с заявлением о государственной регистрации перехода права собственности в момент, определенный заявителем в письменной форме.</w:t>
      </w:r>
    </w:p>
    <w:p>
      <w:pPr>
        <w:pStyle w:val="0"/>
        <w:jc w:val="both"/>
      </w:pPr>
      <w:r>
        <w:rPr>
          <w:sz w:val="20"/>
        </w:rPr>
        <w:t xml:space="preserve">(в ред. </w:t>
      </w:r>
      <w:hyperlink w:history="0" r:id="rId122"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3.6.3. Государственная регистрация перехода права собственности осуществляется в соответствии с Федеральным </w:t>
      </w:r>
      <w:hyperlink w:history="0" r:id="rId123" w:tooltip="Федеральный закон от 13.07.2015 N 218-ФЗ (ред. от 14.02.2024) &quot;О государственной регистрации недвижимости&quot; (с изм. и доп., вступ. в силу с 01.05.2024) {КонсультантПлюс}">
        <w:r>
          <w:rPr>
            <w:sz w:val="20"/>
            <w:color w:val="0000ff"/>
          </w:rPr>
          <w:t xml:space="preserve">законом</w:t>
        </w:r>
      </w:hyperlink>
      <w:r>
        <w:rPr>
          <w:sz w:val="20"/>
        </w:rPr>
        <w:t xml:space="preserve"> от 13.07.2015 N 218-ФЗ "О государственной регистрации недвижимости".</w:t>
      </w:r>
    </w:p>
    <w:p>
      <w:pPr>
        <w:pStyle w:val="0"/>
        <w:spacing w:before="200" w:line-rule="auto"/>
        <w:ind w:firstLine="540"/>
        <w:jc w:val="both"/>
      </w:pPr>
      <w:r>
        <w:rPr>
          <w:sz w:val="20"/>
        </w:rPr>
        <w:t xml:space="preserve">3.6.4. Результатом административного действия является факт регистрации перехода права собственности в органе регистрации прав.</w:t>
      </w:r>
    </w:p>
    <w:p>
      <w:pPr>
        <w:pStyle w:val="0"/>
        <w:jc w:val="both"/>
      </w:pPr>
      <w:r>
        <w:rPr>
          <w:sz w:val="20"/>
        </w:rPr>
      </w:r>
    </w:p>
    <w:p>
      <w:pPr>
        <w:pStyle w:val="2"/>
        <w:outlineLvl w:val="2"/>
        <w:jc w:val="center"/>
      </w:pPr>
      <w:r>
        <w:rPr>
          <w:sz w:val="20"/>
        </w:rPr>
        <w:t xml:space="preserve">3.7. Заключение договора безвозмездного пользования</w:t>
      </w:r>
    </w:p>
    <w:p>
      <w:pPr>
        <w:pStyle w:val="2"/>
        <w:jc w:val="center"/>
      </w:pPr>
      <w:r>
        <w:rPr>
          <w:sz w:val="20"/>
        </w:rPr>
        <w:t xml:space="preserve">областным имуществом религиозного назначения</w:t>
      </w:r>
    </w:p>
    <w:p>
      <w:pPr>
        <w:pStyle w:val="0"/>
        <w:jc w:val="both"/>
      </w:pPr>
      <w:r>
        <w:rPr>
          <w:sz w:val="20"/>
        </w:rPr>
      </w:r>
    </w:p>
    <w:p>
      <w:pPr>
        <w:pStyle w:val="0"/>
        <w:ind w:firstLine="540"/>
        <w:jc w:val="both"/>
      </w:pPr>
      <w:r>
        <w:rPr>
          <w:sz w:val="20"/>
        </w:rPr>
        <w:t xml:space="preserve">3.7.1. Основанием для начала административного действия является принятие решения о передаче областного имущества религиозного назначения в безвозмездное пользование религиозной организации.</w:t>
      </w:r>
    </w:p>
    <w:p>
      <w:pPr>
        <w:pStyle w:val="0"/>
        <w:spacing w:before="200" w:line-rule="auto"/>
        <w:ind w:firstLine="540"/>
        <w:jc w:val="both"/>
      </w:pPr>
      <w:r>
        <w:rPr>
          <w:sz w:val="20"/>
        </w:rPr>
        <w:t xml:space="preserve">3.7.2. Специалист отдела по работе с областной собственностью в течение трех рабочих дней подготавливает проект договора безвозмездного пользования и акта приема-передачи с учетом отнесения имущества религиозного назначения к объектам культурного наследия и передает на подпись министру в течение одного дня.</w:t>
      </w:r>
    </w:p>
    <w:p>
      <w:pPr>
        <w:pStyle w:val="0"/>
        <w:jc w:val="both"/>
      </w:pPr>
      <w:r>
        <w:rPr>
          <w:sz w:val="20"/>
        </w:rPr>
        <w:t xml:space="preserve">(в ред. </w:t>
      </w:r>
      <w:hyperlink w:history="0" r:id="rId124"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3.7.3. Специалист отдела контроля, документационного обеспечения и организации работы с обращениями граждан министерства обеспечивает регистрацию и направление религиозной организации подписанного министром договора безвозмездного пользования областным имуществом и акта приема-передачи в день их подписания.</w:t>
      </w:r>
    </w:p>
    <w:p>
      <w:pPr>
        <w:pStyle w:val="0"/>
        <w:jc w:val="both"/>
      </w:pPr>
      <w:r>
        <w:rPr>
          <w:sz w:val="20"/>
        </w:rPr>
        <w:t xml:space="preserve">(в ред. </w:t>
      </w:r>
      <w:hyperlink w:history="0" r:id="rId125"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3.7.4. Специалист отдела по работе с областной собственностью в течение 14 календарных дней с даты подписания договора безвозмездного пользования религиозной организацией передает проект акта приема-передачи областного имущества на подписание министру.</w:t>
      </w:r>
    </w:p>
    <w:p>
      <w:pPr>
        <w:pStyle w:val="0"/>
        <w:jc w:val="both"/>
      </w:pPr>
      <w:r>
        <w:rPr>
          <w:sz w:val="20"/>
        </w:rPr>
        <w:t xml:space="preserve">(в ред. </w:t>
      </w:r>
      <w:hyperlink w:history="0" r:id="rId126"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3.7.5. Специалист отдела контроля, документационного обеспечения и организации работы с обращениями граждан министерства обеспечивает регистрацию и направление религиозной организации подписанного министром акта приема-передачи государственного имущества в день его подписания.</w:t>
      </w:r>
    </w:p>
    <w:p>
      <w:pPr>
        <w:pStyle w:val="0"/>
        <w:jc w:val="both"/>
      </w:pPr>
      <w:r>
        <w:rPr>
          <w:sz w:val="20"/>
        </w:rPr>
        <w:t xml:space="preserve">(в ред. </w:t>
      </w:r>
      <w:hyperlink w:history="0" r:id="rId127"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3.7.6. Результатом административного действия является направление религиозной организации договора и акта приема-передачи областного имущества религиозного назначения в безвозмездное пользование.</w:t>
      </w:r>
    </w:p>
    <w:p>
      <w:pPr>
        <w:pStyle w:val="0"/>
        <w:spacing w:before="200" w:line-rule="auto"/>
        <w:ind w:firstLine="540"/>
        <w:jc w:val="both"/>
      </w:pPr>
      <w:r>
        <w:rPr>
          <w:sz w:val="20"/>
        </w:rPr>
        <w:t xml:space="preserve">Срок передачи религиозной организации государственного имущества религиозного назначения не может превышать два года со дня принятия решения о передаче государственного имущества религиозного назначения.</w:t>
      </w:r>
    </w:p>
    <w:p>
      <w:pPr>
        <w:pStyle w:val="0"/>
        <w:jc w:val="both"/>
      </w:pPr>
      <w:r>
        <w:rPr>
          <w:sz w:val="20"/>
        </w:rPr>
      </w:r>
    </w:p>
    <w:p>
      <w:pPr>
        <w:pStyle w:val="2"/>
        <w:outlineLvl w:val="2"/>
        <w:jc w:val="center"/>
      </w:pPr>
      <w:r>
        <w:rPr>
          <w:sz w:val="20"/>
        </w:rPr>
        <w:t xml:space="preserve">3.8. Отдельные административные процедуры и порядок</w:t>
      </w:r>
    </w:p>
    <w:p>
      <w:pPr>
        <w:pStyle w:val="2"/>
        <w:jc w:val="center"/>
      </w:pPr>
      <w:r>
        <w:rPr>
          <w:sz w:val="20"/>
        </w:rPr>
        <w:t xml:space="preserve">предоставления государственной услуги в электронной форме</w:t>
      </w:r>
    </w:p>
    <w:p>
      <w:pPr>
        <w:pStyle w:val="0"/>
        <w:jc w:val="both"/>
      </w:pPr>
      <w:r>
        <w:rPr>
          <w:sz w:val="20"/>
        </w:rPr>
      </w:r>
    </w:p>
    <w:p>
      <w:pPr>
        <w:pStyle w:val="0"/>
        <w:ind w:firstLine="540"/>
        <w:jc w:val="both"/>
      </w:pPr>
      <w:r>
        <w:rPr>
          <w:sz w:val="20"/>
        </w:rPr>
        <w:t xml:space="preserve">3.8.1. Посредством информационных систем "Портал Воронежской области в сети Интернет" и (или) "Единый портал государственных и муниципальных услуг (функций)" в сети Интернет заявителям обеспечивается возможность:</w:t>
      </w:r>
    </w:p>
    <w:p>
      <w:pPr>
        <w:pStyle w:val="0"/>
        <w:spacing w:before="200" w:line-rule="auto"/>
        <w:ind w:firstLine="540"/>
        <w:jc w:val="both"/>
      </w:pPr>
      <w:r>
        <w:rPr>
          <w:sz w:val="20"/>
        </w:rPr>
        <w:t xml:space="preserve">- предоставления доступа к информации о порядке предоставления государственной услуги, местах оказания услуги;</w:t>
      </w:r>
    </w:p>
    <w:p>
      <w:pPr>
        <w:pStyle w:val="0"/>
        <w:spacing w:before="200" w:line-rule="auto"/>
        <w:ind w:firstLine="540"/>
        <w:jc w:val="both"/>
      </w:pPr>
      <w:r>
        <w:rPr>
          <w:sz w:val="20"/>
        </w:rPr>
        <w:t xml:space="preserve">- подачи заявления и документов, предусмотренных </w:t>
      </w:r>
      <w:hyperlink w:history="0" w:anchor="P154" w:tooltip="2.6. Исчерпывающий перечень документов, необходимых">
        <w:r>
          <w:rPr>
            <w:sz w:val="20"/>
            <w:color w:val="0000ff"/>
          </w:rPr>
          <w:t xml:space="preserve">разделом 2.6</w:t>
        </w:r>
      </w:hyperlink>
      <w:r>
        <w:rPr>
          <w:sz w:val="20"/>
        </w:rPr>
        <w:t xml:space="preserve"> настоящего Административного регламента, для предоставления государственной услуги, приема заявления и документов в электронной форме;</w:t>
      </w:r>
    </w:p>
    <w:p>
      <w:pPr>
        <w:pStyle w:val="0"/>
        <w:spacing w:before="200" w:line-rule="auto"/>
        <w:ind w:firstLine="540"/>
        <w:jc w:val="both"/>
      </w:pPr>
      <w:r>
        <w:rPr>
          <w:sz w:val="20"/>
        </w:rPr>
        <w:t xml:space="preserve">- получения заявителем в личном кабинете сведений о ходе выполнения государственной услуги;</w:t>
      </w:r>
    </w:p>
    <w:p>
      <w:pPr>
        <w:pStyle w:val="0"/>
        <w:spacing w:before="200" w:line-rule="auto"/>
        <w:ind w:firstLine="540"/>
        <w:jc w:val="both"/>
      </w:pPr>
      <w:r>
        <w:rPr>
          <w:sz w:val="20"/>
        </w:rPr>
        <w:t xml:space="preserve">- получения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w:t>
      </w:r>
    </w:p>
    <w:p>
      <w:pPr>
        <w:pStyle w:val="0"/>
        <w:spacing w:before="200" w:line-rule="auto"/>
        <w:ind w:firstLine="540"/>
        <w:jc w:val="both"/>
      </w:pPr>
      <w:r>
        <w:rPr>
          <w:sz w:val="20"/>
        </w:rPr>
        <w:t xml:space="preserve">3.8.2. Основанием для начала исполнения административной процедуры подачи заявления и документов для предоставления государственной услуги в электронной форме является заполнение заявителем в информационных системах "Портал Воронежской области в сети Интернет" и (или) "Единый портал государственных и муниципальных услуг (функций)" в сети Интернет электронной формы заявления с приложением необходимых документов в электронном форме (в виде отдельных файлов), отправка электронной формы заявления с документами в министерство.</w:t>
      </w:r>
    </w:p>
    <w:p>
      <w:pPr>
        <w:pStyle w:val="0"/>
        <w:jc w:val="both"/>
      </w:pPr>
      <w:r>
        <w:rPr>
          <w:sz w:val="20"/>
        </w:rPr>
        <w:t xml:space="preserve">(в ред. </w:t>
      </w:r>
      <w:hyperlink w:history="0" r:id="rId128"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 Также допускается использование усиленной квалифицированной электронной подписи.</w:t>
      </w:r>
    </w:p>
    <w:p>
      <w:pPr>
        <w:pStyle w:val="0"/>
        <w:spacing w:before="200" w:line-rule="auto"/>
        <w:ind w:firstLine="540"/>
        <w:jc w:val="both"/>
      </w:pPr>
      <w:r>
        <w:rPr>
          <w:sz w:val="20"/>
        </w:rPr>
        <w:t xml:space="preserve">3.8.3. После поступления электронной формы заявления с документами в министерство специалист министерства, ответственный за предоставление государственной услуги, осуществляет следующую последовательность действий:</w:t>
      </w:r>
    </w:p>
    <w:p>
      <w:pPr>
        <w:pStyle w:val="0"/>
        <w:jc w:val="both"/>
      </w:pPr>
      <w:r>
        <w:rPr>
          <w:sz w:val="20"/>
        </w:rPr>
        <w:t xml:space="preserve">(в ред. </w:t>
      </w:r>
      <w:hyperlink w:history="0" r:id="rId129"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1) проверяет поступившую электронную форму заявления и прилагаемые к нему документы на комплектность и соответствие установленным требованиям настоящего Административного регламента (в течение одного рабочего дня после поступления электронной заявки);</w:t>
      </w:r>
    </w:p>
    <w:p>
      <w:pPr>
        <w:pStyle w:val="0"/>
        <w:spacing w:before="200" w:line-rule="auto"/>
        <w:ind w:firstLine="540"/>
        <w:jc w:val="both"/>
      </w:pPr>
      <w:r>
        <w:rPr>
          <w:sz w:val="20"/>
        </w:rPr>
        <w:t xml:space="preserve">2) направляет заявителю в личный кабинет уведомление о получении заявки и принятии ее министерством на рассмотрение (в течение одного рабочего дня), а также при необходимости уведомление о необходимости направить недостающие документы в министерство в установленные административным регламентом сроки;</w:t>
      </w:r>
    </w:p>
    <w:p>
      <w:pPr>
        <w:pStyle w:val="0"/>
        <w:jc w:val="both"/>
      </w:pPr>
      <w:r>
        <w:rPr>
          <w:sz w:val="20"/>
        </w:rPr>
        <w:t xml:space="preserve">(в ред. </w:t>
      </w:r>
      <w:hyperlink w:history="0" r:id="rId130"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 формирует и направляет межведомственные запросы о представлении документов и (или) информации, необходимых для предоставления государственной услуги, в рамках межведомственного информационного взаимодействия;</w:t>
      </w:r>
    </w:p>
    <w:p>
      <w:pPr>
        <w:pStyle w:val="0"/>
        <w:spacing w:before="200" w:line-rule="auto"/>
        <w:ind w:firstLine="540"/>
        <w:jc w:val="both"/>
      </w:pPr>
      <w:r>
        <w:rPr>
          <w:sz w:val="20"/>
        </w:rPr>
        <w:t xml:space="preserve">4) рассматривает заявление и сведения, содержащиеся в предоставленных заявителем документах, а также полученные в результате межведомственного запроса, для принятия решения о предоставлении государственной услуги в порядке, предусмотренном административным регламентом;</w:t>
      </w:r>
    </w:p>
    <w:p>
      <w:pPr>
        <w:pStyle w:val="0"/>
        <w:spacing w:before="200" w:line-rule="auto"/>
        <w:ind w:firstLine="540"/>
        <w:jc w:val="both"/>
      </w:pPr>
      <w:r>
        <w:rPr>
          <w:sz w:val="20"/>
        </w:rPr>
        <w:t xml:space="preserve">5) направляет заявителю в личный кабинет уведомление о предоставлении государственной услуги либо уведомления об отказе в предоставлении государственной услуги, а также уведомление о необходимости явиться в министерство для получения результата оказания государственной услуги (при необходимости).</w:t>
      </w:r>
    </w:p>
    <w:p>
      <w:pPr>
        <w:pStyle w:val="0"/>
        <w:jc w:val="both"/>
      </w:pPr>
      <w:r>
        <w:rPr>
          <w:sz w:val="20"/>
        </w:rPr>
        <w:t xml:space="preserve">(в ред. </w:t>
      </w:r>
      <w:hyperlink w:history="0" r:id="rId131"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3.8.4. Предоставление результата государственной услуги в электронной форме не предусмотрено.</w:t>
      </w:r>
    </w:p>
    <w:p>
      <w:pPr>
        <w:pStyle w:val="0"/>
        <w:jc w:val="both"/>
      </w:pPr>
      <w:r>
        <w:rPr>
          <w:sz w:val="20"/>
        </w:rPr>
      </w:r>
    </w:p>
    <w:p>
      <w:pPr>
        <w:pStyle w:val="2"/>
        <w:outlineLvl w:val="2"/>
        <w:jc w:val="center"/>
      </w:pPr>
      <w:r>
        <w:rPr>
          <w:sz w:val="20"/>
        </w:rPr>
        <w:t xml:space="preserve">3.9. Взаимодействие министерства с иными органами</w:t>
      </w:r>
    </w:p>
    <w:p>
      <w:pPr>
        <w:pStyle w:val="2"/>
        <w:jc w:val="center"/>
      </w:pPr>
      <w:r>
        <w:rPr>
          <w:sz w:val="20"/>
        </w:rPr>
        <w:t xml:space="preserve">государственной власти, органами местного самоуправления</w:t>
      </w:r>
    </w:p>
    <w:p>
      <w:pPr>
        <w:pStyle w:val="2"/>
        <w:jc w:val="center"/>
      </w:pPr>
      <w:r>
        <w:rPr>
          <w:sz w:val="20"/>
        </w:rPr>
        <w:t xml:space="preserve">и организациями, участвующими в предоставлении</w:t>
      </w:r>
    </w:p>
    <w:p>
      <w:pPr>
        <w:pStyle w:val="2"/>
        <w:jc w:val="center"/>
      </w:pPr>
      <w:r>
        <w:rPr>
          <w:sz w:val="20"/>
        </w:rPr>
        <w:t xml:space="preserve">государственных услуг в электронной форме</w:t>
      </w:r>
    </w:p>
    <w:p>
      <w:pPr>
        <w:pStyle w:val="0"/>
        <w:jc w:val="center"/>
      </w:pPr>
      <w:r>
        <w:rPr>
          <w:sz w:val="20"/>
        </w:rPr>
        <w:t xml:space="preserve">(в ред. </w:t>
      </w:r>
      <w:hyperlink w:history="0" r:id="rId132"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jc w:val="both"/>
      </w:pPr>
      <w:r>
        <w:rPr>
          <w:sz w:val="20"/>
        </w:rPr>
      </w:r>
    </w:p>
    <w:p>
      <w:pPr>
        <w:pStyle w:val="0"/>
        <w:ind w:firstLine="540"/>
        <w:jc w:val="both"/>
      </w:pPr>
      <w:r>
        <w:rPr>
          <w:sz w:val="20"/>
        </w:rPr>
        <w:t xml:space="preserve">Для получения выписки из Единого государственного реестра недвижимости предусмотрено межведомственное информационное взаимодействие министерства с Управлением Федеральной службы государственной регистрации, кадастра и картографии по Воронежской области в электронной форме.</w:t>
      </w:r>
    </w:p>
    <w:p>
      <w:pPr>
        <w:pStyle w:val="0"/>
        <w:jc w:val="both"/>
      </w:pPr>
      <w:r>
        <w:rPr>
          <w:sz w:val="20"/>
        </w:rPr>
        <w:t xml:space="preserve">(в ред. </w:t>
      </w:r>
      <w:hyperlink w:history="0" r:id="rId133"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Перечень документов, необходимых для предоставления государственной услуги и находящихся в иных органах и организациях:</w:t>
      </w:r>
    </w:p>
    <w:p>
      <w:pPr>
        <w:pStyle w:val="0"/>
        <w:spacing w:before="200" w:line-rule="auto"/>
        <w:ind w:firstLine="540"/>
        <w:jc w:val="both"/>
      </w:pPr>
      <w:r>
        <w:rPr>
          <w:sz w:val="20"/>
        </w:rPr>
        <w:t xml:space="preserve">- выписка из Единого государственного реестра недвижимости либо уведомление об отсутствии в Едином государственном реестре недвижимости запрашиваемых сведений;</w:t>
      </w:r>
    </w:p>
    <w:p>
      <w:pPr>
        <w:pStyle w:val="0"/>
        <w:spacing w:before="200" w:line-rule="auto"/>
        <w:ind w:firstLine="540"/>
        <w:jc w:val="both"/>
      </w:pPr>
      <w:r>
        <w:rPr>
          <w:sz w:val="20"/>
        </w:rPr>
        <w:t xml:space="preserve">справка федерального органа исполнительной власти, органа исполнительной власти Воронежской области, органа местного самоуправления, уполномоченных в области охраны объектов культурного наследия (далее - орган охраны памятников), об отнесении имущества к объектам культурного наследия (памятникам истории и культуры) народов Российской Федерации (для недвижимого имущества), а также справка о принадлежности имущества к музейному, архивному или библиотечному фонду;</w:t>
      </w:r>
    </w:p>
    <w:p>
      <w:pPr>
        <w:pStyle w:val="0"/>
        <w:spacing w:before="200" w:line-rule="auto"/>
        <w:ind w:firstLine="540"/>
        <w:jc w:val="both"/>
      </w:pPr>
      <w:r>
        <w:rPr>
          <w:sz w:val="20"/>
        </w:rPr>
        <w:t xml:space="preserve">- архивная справка, содержащая в том числе сведения об истории строительства и конфессиональной принадлежности имущества (для имущества религиозного назначения);</w:t>
      </w:r>
    </w:p>
    <w:p>
      <w:pPr>
        <w:pStyle w:val="0"/>
        <w:spacing w:before="200" w:line-rule="auto"/>
        <w:ind w:firstLine="540"/>
        <w:jc w:val="both"/>
      </w:pPr>
      <w:r>
        <w:rPr>
          <w:sz w:val="20"/>
        </w:rPr>
        <w:t xml:space="preserve">- копия решения органа, уполномоченного на принятие решений о передаче религиозным организациям государственного или муниципального имущества религиозного назначения, о передаче имущества в безвозмездное пользование.</w:t>
      </w:r>
    </w:p>
    <w:p>
      <w:pPr>
        <w:pStyle w:val="0"/>
        <w:jc w:val="both"/>
      </w:pPr>
      <w:r>
        <w:rPr>
          <w:sz w:val="20"/>
        </w:rPr>
      </w:r>
    </w:p>
    <w:p>
      <w:pPr>
        <w:pStyle w:val="2"/>
        <w:outlineLvl w:val="2"/>
        <w:jc w:val="center"/>
      </w:pPr>
      <w:r>
        <w:rPr>
          <w:sz w:val="20"/>
        </w:rPr>
        <w:t xml:space="preserve">3.10. Предоставление услуги в МФЦ</w:t>
      </w:r>
    </w:p>
    <w:p>
      <w:pPr>
        <w:pStyle w:val="0"/>
        <w:jc w:val="both"/>
      </w:pPr>
      <w:r>
        <w:rPr>
          <w:sz w:val="20"/>
        </w:rPr>
      </w:r>
    </w:p>
    <w:p>
      <w:pPr>
        <w:pStyle w:val="0"/>
        <w:jc w:val="center"/>
      </w:pPr>
      <w:r>
        <w:rPr>
          <w:sz w:val="20"/>
        </w:rPr>
        <w:t xml:space="preserve">Утратил силу. - </w:t>
      </w:r>
      <w:hyperlink w:history="0" r:id="rId134"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w:t>
        </w:r>
      </w:hyperlink>
      <w:r>
        <w:rPr>
          <w:sz w:val="20"/>
        </w:rPr>
        <w:t xml:space="preserve"> Минимущества ВО от 24.01.2024 N 167.</w:t>
      </w:r>
    </w:p>
    <w:p>
      <w:pPr>
        <w:pStyle w:val="0"/>
        <w:jc w:val="both"/>
      </w:pPr>
      <w:r>
        <w:rPr>
          <w:sz w:val="20"/>
        </w:rPr>
      </w:r>
    </w:p>
    <w:p>
      <w:pPr>
        <w:pStyle w:val="2"/>
        <w:outlineLvl w:val="1"/>
        <w:jc w:val="center"/>
      </w:pPr>
      <w:r>
        <w:rPr>
          <w:sz w:val="20"/>
        </w:rPr>
        <w:t xml:space="preserve">4.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4.1. Текущий контроль предоставления государственной услуги осуществляется министром и заместителем министра, курирующим вопросы передачи религиозным организациям областного государственного имущества религиозного назначения.</w:t>
      </w:r>
    </w:p>
    <w:p>
      <w:pPr>
        <w:pStyle w:val="0"/>
        <w:jc w:val="both"/>
      </w:pPr>
      <w:r>
        <w:rPr>
          <w:sz w:val="20"/>
        </w:rPr>
        <w:t xml:space="preserve">(в ред. </w:t>
      </w:r>
      <w:hyperlink w:history="0" r:id="rId135"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4.2. Перечень иных должностных лиц министерства, осуществляющих текущий контроль за предоставлением государственной услуги, в том числе реализацией предусмотренных настоящим Административным регламентом административных процедур, устанавливается правовыми актами министерства, Положением о министерстве и положениями об отделах министерства, ответственных за предоставление государственной услуги, должностными регламентами государственных гражданских служащих министерства.</w:t>
      </w:r>
    </w:p>
    <w:p>
      <w:pPr>
        <w:pStyle w:val="0"/>
        <w:jc w:val="both"/>
      </w:pPr>
      <w:r>
        <w:rPr>
          <w:sz w:val="20"/>
        </w:rPr>
        <w:t xml:space="preserve">(в ред. </w:t>
      </w:r>
      <w:hyperlink w:history="0" r:id="rId136"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Государственные гражданские служащие министерства,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pPr>
        <w:pStyle w:val="0"/>
        <w:jc w:val="both"/>
      </w:pPr>
      <w:r>
        <w:rPr>
          <w:sz w:val="20"/>
        </w:rPr>
        <w:t xml:space="preserve">(в ред. </w:t>
      </w:r>
      <w:hyperlink w:history="0" r:id="rId137"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предоставления государственными гражданскими служащими министерства положений настоящего Административного регламента, иных нормативных правовых актов Российской Федерации и Воронежской области.</w:t>
      </w:r>
    </w:p>
    <w:p>
      <w:pPr>
        <w:pStyle w:val="0"/>
        <w:jc w:val="both"/>
      </w:pPr>
      <w:r>
        <w:rPr>
          <w:sz w:val="20"/>
        </w:rPr>
        <w:t xml:space="preserve">(в ред. </w:t>
      </w:r>
      <w:hyperlink w:history="0" r:id="rId138"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Периодичность осуществления текущего контроля устанавливается министром, но не реже чем 1 раз в месяц.</w:t>
      </w:r>
    </w:p>
    <w:p>
      <w:pPr>
        <w:pStyle w:val="0"/>
        <w:jc w:val="both"/>
      </w:pPr>
      <w:r>
        <w:rPr>
          <w:sz w:val="20"/>
        </w:rPr>
        <w:t xml:space="preserve">(в ред. </w:t>
      </w:r>
      <w:hyperlink w:history="0" r:id="rId139"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министерства с целью выявления допущенных ими нарушений в соответствии с требованиями настоящего Административного регламента.</w:t>
      </w:r>
    </w:p>
    <w:p>
      <w:pPr>
        <w:pStyle w:val="0"/>
        <w:jc w:val="both"/>
      </w:pPr>
      <w:r>
        <w:rPr>
          <w:sz w:val="20"/>
        </w:rPr>
        <w:t xml:space="preserve">(в ред. </w:t>
      </w:r>
      <w:hyperlink w:history="0" r:id="rId140"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4.5. Проверки полноты и качества предоставления государственной услуги осуществляются на основании правовых актов (приказов) министра.</w:t>
      </w:r>
    </w:p>
    <w:p>
      <w:pPr>
        <w:pStyle w:val="0"/>
        <w:jc w:val="both"/>
      </w:pPr>
      <w:r>
        <w:rPr>
          <w:sz w:val="20"/>
        </w:rPr>
        <w:t xml:space="preserve">(в ред. </w:t>
      </w:r>
      <w:hyperlink w:history="0" r:id="rId141"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Проверки могут быть плановыми (осуществляться на основании месячных, полугодовых или годовых планов работы министерства)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министерства.</w:t>
      </w:r>
    </w:p>
    <w:p>
      <w:pPr>
        <w:pStyle w:val="0"/>
        <w:jc w:val="both"/>
      </w:pPr>
      <w:r>
        <w:rPr>
          <w:sz w:val="20"/>
        </w:rPr>
        <w:t xml:space="preserve">(в ред. </w:t>
      </w:r>
      <w:hyperlink w:history="0" r:id="rId142"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министерства.</w:t>
      </w:r>
    </w:p>
    <w:p>
      <w:pPr>
        <w:pStyle w:val="0"/>
        <w:jc w:val="both"/>
      </w:pPr>
      <w:r>
        <w:rPr>
          <w:sz w:val="20"/>
        </w:rPr>
        <w:t xml:space="preserve">(в ред. </w:t>
      </w:r>
      <w:hyperlink w:history="0" r:id="rId143"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spacing w:before="200" w:line-rule="auto"/>
        <w:ind w:firstLine="540"/>
        <w:jc w:val="both"/>
      </w:pPr>
      <w:r>
        <w:rPr>
          <w:sz w:val="20"/>
        </w:rPr>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pPr>
        <w:pStyle w:val="0"/>
        <w:spacing w:before="200" w:line-rule="auto"/>
        <w:ind w:firstLine="540"/>
        <w:jc w:val="both"/>
      </w:pPr>
      <w:r>
        <w:rPr>
          <w:sz w:val="20"/>
        </w:rPr>
        <w:t xml:space="preserve">4.7. Контроль деятельности министерства осуществляет Правительство Воронежской области.</w:t>
      </w:r>
    </w:p>
    <w:p>
      <w:pPr>
        <w:pStyle w:val="0"/>
        <w:jc w:val="both"/>
      </w:pPr>
      <w:r>
        <w:rPr>
          <w:sz w:val="20"/>
        </w:rPr>
        <w:t xml:space="preserve">(в ред. </w:t>
      </w:r>
      <w:hyperlink w:history="0" r:id="rId144"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автономного учреждения, организаций,</w:t>
      </w:r>
    </w:p>
    <w:p>
      <w:pPr>
        <w:pStyle w:val="2"/>
        <w:jc w:val="center"/>
      </w:pPr>
      <w:r>
        <w:rPr>
          <w:sz w:val="20"/>
        </w:rPr>
        <w:t xml:space="preserve">указанных в части 1.1 статьи 16 Федерального закона</w:t>
      </w:r>
    </w:p>
    <w:p>
      <w:pPr>
        <w:pStyle w:val="2"/>
        <w:jc w:val="center"/>
      </w:pPr>
      <w:r>
        <w:rPr>
          <w:sz w:val="20"/>
        </w:rPr>
        <w:t xml:space="preserve">"Об организации предоставления государственных</w:t>
      </w:r>
    </w:p>
    <w:p>
      <w:pPr>
        <w:pStyle w:val="2"/>
        <w:jc w:val="center"/>
      </w:pPr>
      <w:r>
        <w:rPr>
          <w:sz w:val="20"/>
        </w:rPr>
        <w:t xml:space="preserve">и муниципальных услуг", а также должностных лиц,</w:t>
      </w:r>
    </w:p>
    <w:p>
      <w:pPr>
        <w:pStyle w:val="2"/>
        <w:jc w:val="center"/>
      </w:pPr>
      <w:r>
        <w:rPr>
          <w:sz w:val="20"/>
        </w:rPr>
        <w:t xml:space="preserve">государственных служащих, работников</w:t>
      </w:r>
    </w:p>
    <w:p>
      <w:pPr>
        <w:pStyle w:val="0"/>
        <w:jc w:val="center"/>
      </w:pPr>
      <w:r>
        <w:rPr>
          <w:sz w:val="20"/>
        </w:rPr>
        <w:t xml:space="preserve">(в ред. </w:t>
      </w:r>
      <w:hyperlink w:history="0" r:id="rId145"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приказа</w:t>
        </w:r>
      </w:hyperlink>
      <w:r>
        <w:rPr>
          <w:sz w:val="20"/>
        </w:rPr>
        <w:t xml:space="preserve"> Минимущества ВО от 24.01.2024 N 167)</w:t>
      </w:r>
    </w:p>
    <w:p>
      <w:pPr>
        <w:pStyle w:val="0"/>
        <w:jc w:val="both"/>
      </w:pPr>
      <w:r>
        <w:rPr>
          <w:sz w:val="20"/>
        </w:rPr>
      </w:r>
    </w:p>
    <w:p>
      <w:pPr>
        <w:pStyle w:val="0"/>
        <w:ind w:firstLine="540"/>
        <w:jc w:val="both"/>
      </w:pPr>
      <w:r>
        <w:rPr>
          <w:sz w:val="20"/>
        </w:rPr>
        <w:t xml:space="preserve">5.1. Информация для заявителей об их праве на досудебное (внесудебное) обжалование действий (бездействия) и решений, осуществляемых и принятых в ходе предоставления государственной услуги:</w:t>
      </w:r>
    </w:p>
    <w:p>
      <w:pPr>
        <w:pStyle w:val="0"/>
        <w:spacing w:before="200" w:line-rule="auto"/>
        <w:ind w:firstLine="540"/>
        <w:jc w:val="both"/>
      </w:pPr>
      <w:r>
        <w:rPr>
          <w:sz w:val="20"/>
        </w:rPr>
        <w:t xml:space="preserve">Заявители имеют право:</w:t>
      </w:r>
    </w:p>
    <w:p>
      <w:pPr>
        <w:pStyle w:val="0"/>
        <w:spacing w:before="200" w:line-rule="auto"/>
        <w:ind w:firstLine="540"/>
        <w:jc w:val="both"/>
      </w:pPr>
      <w:r>
        <w:rPr>
          <w:sz w:val="20"/>
        </w:rPr>
        <w:t xml:space="preserve">- на обжалование действий (бездействия) и решений, осуществляемых и принятых в ходе предоставления государственной услуги в досудебном порядке;</w:t>
      </w:r>
    </w:p>
    <w:p>
      <w:pPr>
        <w:pStyle w:val="0"/>
        <w:spacing w:before="200" w:line-rule="auto"/>
        <w:ind w:firstLine="540"/>
        <w:jc w:val="both"/>
      </w:pPr>
      <w:r>
        <w:rPr>
          <w:sz w:val="20"/>
        </w:rPr>
        <w:t xml:space="preserve">- на получение информации и документов, необходимых для обоснования и рассмотрения обращения (жалобы) в досудебном порядке.</w:t>
      </w:r>
    </w:p>
    <w:p>
      <w:pPr>
        <w:pStyle w:val="0"/>
        <w:spacing w:before="200" w:line-rule="auto"/>
        <w:ind w:firstLine="540"/>
        <w:jc w:val="both"/>
      </w:pPr>
      <w:r>
        <w:rPr>
          <w:sz w:val="20"/>
        </w:rPr>
        <w:t xml:space="preserve">5.2. Предмет досудебного (внесудебного) обжалования:</w:t>
      </w:r>
    </w:p>
    <w:p>
      <w:pPr>
        <w:pStyle w:val="0"/>
        <w:spacing w:before="200" w:line-rule="auto"/>
        <w:ind w:firstLine="540"/>
        <w:jc w:val="both"/>
      </w:pPr>
      <w:r>
        <w:rPr>
          <w:sz w:val="20"/>
        </w:rPr>
        <w:t xml:space="preserve">Заявитель может обратиться с жалобой в том числе в следующих случаях:</w:t>
      </w:r>
    </w:p>
    <w:p>
      <w:pPr>
        <w:pStyle w:val="0"/>
        <w:spacing w:before="200" w:line-rule="auto"/>
        <w:ind w:firstLine="540"/>
        <w:jc w:val="both"/>
      </w:pPr>
      <w:r>
        <w:rPr>
          <w:sz w:val="20"/>
        </w:rPr>
        <w:t xml:space="preserve">- нарушение срока регистрации заявления о предоставлении государственной услуги;</w:t>
      </w:r>
    </w:p>
    <w:p>
      <w:pPr>
        <w:pStyle w:val="0"/>
        <w:spacing w:before="200" w:line-rule="auto"/>
        <w:ind w:firstLine="540"/>
        <w:jc w:val="both"/>
      </w:pPr>
      <w:r>
        <w:rPr>
          <w:sz w:val="20"/>
        </w:rPr>
        <w:t xml:space="preserve">-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автономного учреждения, работника автономного учреждения возможно в случае, если на автономное учреждение,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4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pStyle w:val="0"/>
        <w:spacing w:before="200" w:line-rule="auto"/>
        <w:ind w:firstLine="540"/>
        <w:jc w:val="both"/>
      </w:pPr>
      <w:r>
        <w:rPr>
          <w:sz w:val="2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pPr>
        <w:pStyle w:val="0"/>
        <w:spacing w:before="200" w:line-rule="auto"/>
        <w:ind w:firstLine="540"/>
        <w:jc w:val="both"/>
      </w:pPr>
      <w:r>
        <w:rPr>
          <w:sz w:val="20"/>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автономного учреждения, работника автономного учреждения возможно в случае, если на автономное учреждение,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4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 отказ министерства, должностного лица министерства, автономного учреждения, работника автономного учреждения, организаций, предусмотренных </w:t>
      </w:r>
      <w:hyperlink w:history="0" r:id="rId14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автономного учреждения, работника автономного учреждения возможно в случае, если на автономное учреждение,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4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автономного учреждения, работника автономного учреждения возможно в случае, если на автономное учреждение,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5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5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автономного учреждения, работника автономного учреждения возможно в случае, если на автономное учреждение,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w:history="0" r:id="rId15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5.2.1. Перечень нормативных правовых актов, регулирующих порядок досудебного (внесудебного) обжалования решений и действий (бездействия):</w:t>
      </w:r>
    </w:p>
    <w:p>
      <w:pPr>
        <w:pStyle w:val="0"/>
        <w:spacing w:before="200" w:line-rule="auto"/>
        <w:ind w:firstLine="540"/>
        <w:jc w:val="both"/>
      </w:pPr>
      <w:r>
        <w:rPr>
          <w:sz w:val="20"/>
        </w:rPr>
        <w:t xml:space="preserve">1) Федеральный </w:t>
      </w:r>
      <w:hyperlink w:history="0" r:id="rId15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 </w:t>
      </w:r>
      <w:hyperlink w:history="0" r:id="rId15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3) </w:t>
      </w:r>
      <w:hyperlink w:history="0" r:id="rId155" w:tooltip="Закон Воронежской области от 26.04.2013 N 53-ОЗ (ред. от 08.04.2019) &quot;Об особенностях подачи и рассмотрения жалоб на нарушение порядка предоставления государственных услуг в Воронежской области&quot; (принят Воронежской областной Думой 23.04.2013) {КонсультантПлюс}">
        <w:r>
          <w:rPr>
            <w:sz w:val="20"/>
            <w:color w:val="0000ff"/>
          </w:rPr>
          <w:t xml:space="preserve">Закон</w:t>
        </w:r>
      </w:hyperlink>
      <w:r>
        <w:rPr>
          <w:sz w:val="20"/>
        </w:rP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w:t>
      </w:r>
    </w:p>
    <w:p>
      <w:pPr>
        <w:pStyle w:val="0"/>
        <w:spacing w:before="200" w:line-rule="auto"/>
        <w:ind w:firstLine="540"/>
        <w:jc w:val="both"/>
      </w:pPr>
      <w:r>
        <w:rPr>
          <w:sz w:val="20"/>
        </w:rPr>
        <w:t xml:space="preserve">Информация, указанная в настоящем подпункте, размещается в федеральной государственной информационной системе "Единый портал государственных и муниципальных услуг (функций)" и в информационной системе Воронежской области "Портал Воронежской области в сети Интернет".</w:t>
      </w:r>
    </w:p>
    <w:p>
      <w:pPr>
        <w:pStyle w:val="0"/>
        <w:spacing w:before="200" w:line-rule="auto"/>
        <w:ind w:firstLine="540"/>
        <w:jc w:val="both"/>
      </w:pPr>
      <w:r>
        <w:rPr>
          <w:sz w:val="20"/>
        </w:rPr>
        <w:t xml:space="preserve">5.3. Исчерпывающий перечень оснований для отказа в рассмотрении жалобы:</w:t>
      </w:r>
    </w:p>
    <w:p>
      <w:pPr>
        <w:pStyle w:val="0"/>
        <w:spacing w:before="200" w:line-rule="auto"/>
        <w:ind w:firstLine="540"/>
        <w:jc w:val="both"/>
      </w:pPr>
      <w:r>
        <w:rPr>
          <w:sz w:val="20"/>
        </w:rPr>
        <w:t xml:space="preserve">Оснований для отказа в рассмотрении жалобы нет.</w:t>
      </w:r>
    </w:p>
    <w:p>
      <w:pPr>
        <w:pStyle w:val="0"/>
        <w:spacing w:before="200" w:line-rule="auto"/>
        <w:ind w:firstLine="540"/>
        <w:jc w:val="both"/>
      </w:pPr>
      <w:r>
        <w:rPr>
          <w:sz w:val="20"/>
        </w:rPr>
        <w:t xml:space="preserve">5.4. Основания для начала процедуры досудебного (внесудебного) обжалования.</w:t>
      </w:r>
    </w:p>
    <w:p>
      <w:pPr>
        <w:pStyle w:val="0"/>
        <w:spacing w:before="200" w:line-rule="auto"/>
        <w:ind w:firstLine="540"/>
        <w:jc w:val="both"/>
      </w:pPr>
      <w:r>
        <w:rPr>
          <w:sz w:val="20"/>
        </w:rPr>
        <w:t xml:space="preserve">5.4.1. Основанием для начала процедуры досудебного (внесудебного) обжалования является поступление жалобы в министерство, автономное учреждение, в министерство цифрового развития Воронежской области, Правительство Воронежской области, а также в организации, предусмотренные </w:t>
      </w:r>
      <w:hyperlink w:history="0" r:id="rId15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bookmarkStart w:id="584" w:name="P584"/>
    <w:bookmarkEnd w:id="584"/>
    <w:p>
      <w:pPr>
        <w:pStyle w:val="0"/>
        <w:spacing w:before="200" w:line-rule="auto"/>
        <w:ind w:firstLine="540"/>
        <w:jc w:val="both"/>
      </w:pPr>
      <w:r>
        <w:rPr>
          <w:sz w:val="20"/>
        </w:rPr>
        <w:t xml:space="preserve">5.4.2. Жалоба подается в письменной форме на бумажном носителе, в электронной форме в министерство, автономное учреждение либо в министерство цифрового развития Воронежской области, а также в организации, предусмотренные </w:t>
      </w:r>
      <w:hyperlink w:history="0" r:id="rId15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Жалобы на решения и действия (бездействие) министра подаются в Правительство Воронежской области. Жалобы на решения и действия (бездействие) работника автономного учреждения подаются руководителю этого автономного учреждения. Жалобы на решения и действия (бездействие) автономного учреждения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w:history="0" r:id="rId15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pPr>
        <w:pStyle w:val="0"/>
        <w:spacing w:before="200" w:line-rule="auto"/>
        <w:ind w:firstLine="540"/>
        <w:jc w:val="both"/>
      </w:pPr>
      <w:r>
        <w:rPr>
          <w:sz w:val="20"/>
        </w:rPr>
        <w:t xml:space="preserve">5.4.3.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автономное учреждение, с использованием информационно-телекоммуникационной сети Интернет, официального сайта министерства в сети Интернет, федеральной государственной информационной системы "Единый портал государственных и муниципальных услуг (функций)" в сети Интернет либо информационной системы "Портал Воронежской области в сети Интернет",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автономного учреждения, работника автономного учреждения может быть направлена по почте, с использованием информационно-телекоммуникационной сети Интернет, официального сайта автономного учреждения, федеральной государственной информационной системы "Единый портал государственных и муниципальных услуг (функций)" в сети Интернет либо информационной системы "Портал Воронежской области в сети Интернет",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организаций, предусмотренных </w:t>
      </w:r>
      <w:hyperlink w:history="0" r:id="rId15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в сети Интернет либо информационной системы "Портал Воронежской области в сети Интернет", а также может быть принята при личном приеме заявителя.</w:t>
      </w:r>
    </w:p>
    <w:p>
      <w:pPr>
        <w:pStyle w:val="0"/>
        <w:spacing w:before="200" w:line-rule="auto"/>
        <w:ind w:firstLine="540"/>
        <w:jc w:val="both"/>
      </w:pPr>
      <w:r>
        <w:rPr>
          <w:sz w:val="20"/>
        </w:rPr>
        <w:t xml:space="preserve">5.4.4. Жалоба должна содержать:</w:t>
      </w:r>
    </w:p>
    <w:p>
      <w:pPr>
        <w:pStyle w:val="0"/>
        <w:spacing w:before="200" w:line-rule="auto"/>
        <w:ind w:firstLine="540"/>
        <w:jc w:val="both"/>
      </w:pPr>
      <w:r>
        <w:rPr>
          <w:sz w:val="20"/>
        </w:rPr>
        <w:t xml:space="preserve">- наименование органа, предоставляющего государственную услугу (министерство), должностного лица министерства либо государственного служащего, автономного учреждения, его руководителя и (или) работника, организаций, предусмотренных </w:t>
      </w:r>
      <w:hyperlink w:history="0" r:id="rId16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 сведения об обжалуемых решениях и действиях (бездействии) министерства, должностного лица министерства либо государственного служащего, автономного учреждения, работника автономного учреждения, организаций, предусмотренных </w:t>
      </w:r>
      <w:hyperlink w:history="0" r:id="rId16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w:t>
      </w:r>
    </w:p>
    <w:p>
      <w:pPr>
        <w:pStyle w:val="0"/>
        <w:spacing w:before="200" w:line-rule="auto"/>
        <w:ind w:firstLine="540"/>
        <w:jc w:val="both"/>
      </w:pPr>
      <w:r>
        <w:rPr>
          <w:sz w:val="20"/>
        </w:rPr>
        <w:t xml:space="preserve">-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автономного учреждения, работника автономного учреждения, организаций, предусмотренных </w:t>
      </w:r>
      <w:hyperlink w:history="0" r:id="rId16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5.5. Права заявителя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5.5.1.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5.5.2. Гражданин вправе получить любую информацию и сведения о ходе рассмотрения жалобы.</w:t>
      </w:r>
    </w:p>
    <w:p>
      <w:pPr>
        <w:pStyle w:val="0"/>
        <w:spacing w:before="200" w:line-rule="auto"/>
        <w:ind w:firstLine="540"/>
        <w:jc w:val="both"/>
      </w:pPr>
      <w:r>
        <w:rPr>
          <w:sz w:val="20"/>
        </w:rPr>
        <w:t xml:space="preserve">5.6. Исполнительные органы Воронежской области и должностные лица, которым может быть адресована жалоба заявителя в досудебном (внесудебном) порядке.</w:t>
      </w:r>
    </w:p>
    <w:p>
      <w:pPr>
        <w:pStyle w:val="0"/>
        <w:spacing w:before="200" w:line-rule="auto"/>
        <w:ind w:firstLine="540"/>
        <w:jc w:val="both"/>
      </w:pPr>
      <w:r>
        <w:rPr>
          <w:sz w:val="20"/>
        </w:rPr>
        <w:t xml:space="preserve">В досудебном порядке заявители могут обжаловать решение, действие (бездействие) министерства, его должностных лиц:</w:t>
      </w:r>
    </w:p>
    <w:p>
      <w:pPr>
        <w:pStyle w:val="0"/>
        <w:spacing w:before="200" w:line-rule="auto"/>
        <w:ind w:firstLine="540"/>
        <w:jc w:val="both"/>
      </w:pPr>
      <w:r>
        <w:rPr>
          <w:sz w:val="20"/>
        </w:rPr>
        <w:t xml:space="preserve">- министру;</w:t>
      </w:r>
    </w:p>
    <w:p>
      <w:pPr>
        <w:pStyle w:val="0"/>
        <w:spacing w:before="200" w:line-rule="auto"/>
        <w:ind w:firstLine="540"/>
        <w:jc w:val="both"/>
      </w:pPr>
      <w:r>
        <w:rPr>
          <w:sz w:val="20"/>
        </w:rPr>
        <w:t xml:space="preserve">- в Правительстве Воронежской области на решение, действие (бездействие) министра.</w:t>
      </w:r>
    </w:p>
    <w:p>
      <w:pPr>
        <w:pStyle w:val="0"/>
        <w:spacing w:before="200" w:line-rule="auto"/>
        <w:ind w:firstLine="540"/>
        <w:jc w:val="both"/>
      </w:pPr>
      <w:r>
        <w:rPr>
          <w:sz w:val="20"/>
        </w:rPr>
        <w:t xml:space="preserve">5.7. Сроки рассмотрения жалобы:</w:t>
      </w:r>
    </w:p>
    <w:p>
      <w:pPr>
        <w:pStyle w:val="0"/>
        <w:spacing w:before="200" w:line-rule="auto"/>
        <w:ind w:firstLine="540"/>
        <w:jc w:val="both"/>
      </w:pPr>
      <w:r>
        <w:rPr>
          <w:sz w:val="20"/>
        </w:rPr>
        <w:t xml:space="preserve">Жалоба, поступившая в министерство, автономное учреждение, министерство цифрового развития Воронежской области, в организации, предусмотренные </w:t>
      </w:r>
      <w:hyperlink w:history="0" r:id="rId16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либо в Правительство Воронежской области, подлежит рассмотрению в течение пятнадцати рабочих дней со дня ее регистрации, а в случае обжалования отказа министерства, автономного учреждения, организаций, предусмотренных </w:t>
      </w:r>
      <w:hyperlink w:history="0" r:id="rId16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5.8. Результат досудебного (внесудебного) обжалования применительно к каждой процедуре либо инстанции обжалования:</w:t>
      </w:r>
    </w:p>
    <w:bookmarkStart w:id="604" w:name="P604"/>
    <w:bookmarkEnd w:id="604"/>
    <w:p>
      <w:pPr>
        <w:pStyle w:val="0"/>
        <w:spacing w:before="200" w:line-rule="auto"/>
        <w:ind w:firstLine="540"/>
        <w:jc w:val="both"/>
      </w:pPr>
      <w:r>
        <w:rPr>
          <w:sz w:val="20"/>
        </w:rPr>
        <w:t xml:space="preserve">5.8.1.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5.8.2. Не позднее дня, следующего за днем принятия решения, указанного в </w:t>
      </w:r>
      <w:hyperlink w:history="0" w:anchor="P604" w:tooltip="5.8.1. По результатам рассмотрения жалобы принимается одно из следующих решений:">
        <w:r>
          <w:rPr>
            <w:sz w:val="20"/>
            <w:color w:val="0000ff"/>
          </w:rPr>
          <w:t xml:space="preserve">пункте 5.8.1</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министерством, автономным учреждением либо организацией, предусмотренной </w:t>
      </w:r>
      <w:hyperlink w:history="0" r:id="rId16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history="0" w:anchor="P584" w:tooltip="5.4.2. Жалоба подается в письменной форме на бумажном носителе, в электронной форме в министерство, автономное учреждение либо в министерство цифрового развития Воронежской области, а также в организации, предусмотренные частью 1.1 статьи 16 Федерального закона от 27.07.2010 N 210-ФЗ &quot;Об организации предоставления государственных и муниципальных услуг&quot;.">
        <w:r>
          <w:rPr>
            <w:sz w:val="20"/>
            <w:color w:val="0000ff"/>
          </w:rPr>
          <w:t xml:space="preserve">подпунктом 5.4.2 пункта 5.4</w:t>
        </w:r>
      </w:hyperlink>
      <w:r>
        <w:rPr>
          <w:sz w:val="20"/>
        </w:rPr>
        <w:t xml:space="preserve"> настоящего Административного регламента, незамедлительно направляют имеющиеся материалы в органы прокуратуры.</w:t>
      </w:r>
    </w:p>
    <w:p>
      <w:pPr>
        <w:pStyle w:val="0"/>
        <w:spacing w:before="200" w:line-rule="auto"/>
        <w:ind w:firstLine="540"/>
        <w:jc w:val="both"/>
      </w:pPr>
      <w:r>
        <w:rPr>
          <w:sz w:val="20"/>
        </w:rPr>
        <w:t xml:space="preserve">5.8.4.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"Передача религиозным организациям областного</w:t>
      </w:r>
    </w:p>
    <w:p>
      <w:pPr>
        <w:pStyle w:val="0"/>
        <w:jc w:val="right"/>
      </w:pPr>
      <w:r>
        <w:rPr>
          <w:sz w:val="20"/>
        </w:rPr>
        <w:t xml:space="preserve">государственного имущества религиозного назначения"</w:t>
      </w:r>
    </w:p>
    <w:p>
      <w:pPr>
        <w:pStyle w:val="0"/>
        <w:jc w:val="both"/>
      </w:pPr>
      <w:r>
        <w:rPr>
          <w:sz w:val="20"/>
        </w:rPr>
      </w:r>
    </w:p>
    <w:p>
      <w:pPr>
        <w:pStyle w:val="0"/>
        <w:jc w:val="center"/>
      </w:pPr>
      <w:r>
        <w:rPr>
          <w:sz w:val="20"/>
        </w:rPr>
        <w:t xml:space="preserve">Утратило силу. - </w:t>
      </w:r>
      <w:hyperlink w:history="0" r:id="rId166"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w:t>
        </w:r>
      </w:hyperlink>
      <w:r>
        <w:rPr>
          <w:sz w:val="20"/>
        </w:rPr>
        <w:t xml:space="preserve"> Минимущества ВО от 24.01.2024 N 167.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"Передача религиозным организациям областного</w:t>
      </w:r>
    </w:p>
    <w:p>
      <w:pPr>
        <w:pStyle w:val="0"/>
        <w:jc w:val="right"/>
      </w:pPr>
      <w:r>
        <w:rPr>
          <w:sz w:val="20"/>
        </w:rPr>
        <w:t xml:space="preserve">государственного имущества религиозного назначения"</w:t>
      </w:r>
    </w:p>
    <w:p>
      <w:pPr>
        <w:pStyle w:val="0"/>
        <w:jc w:val="both"/>
      </w:pPr>
      <w:r>
        <w:rPr>
          <w:sz w:val="20"/>
        </w:rPr>
      </w:r>
    </w:p>
    <w:p>
      <w:pPr>
        <w:pStyle w:val="2"/>
        <w:jc w:val="center"/>
      </w:pPr>
      <w:r>
        <w:rPr>
          <w:sz w:val="20"/>
        </w:rPr>
        <w:t xml:space="preserve">БЛОК-СХЕМА</w:t>
      </w:r>
    </w:p>
    <w:p>
      <w:pPr>
        <w:pStyle w:val="2"/>
        <w:jc w:val="center"/>
      </w:pPr>
      <w:r>
        <w:rPr>
          <w:sz w:val="20"/>
        </w:rPr>
        <w:t xml:space="preserve">общей структуры по представлению государственной услуги</w:t>
      </w:r>
    </w:p>
    <w:p>
      <w:pPr>
        <w:pStyle w:val="2"/>
        <w:jc w:val="center"/>
      </w:pPr>
      <w:r>
        <w:rPr>
          <w:sz w:val="20"/>
        </w:rPr>
        <w:t xml:space="preserve">"Передача религиозным организациям областного</w:t>
      </w:r>
    </w:p>
    <w:p>
      <w:pPr>
        <w:pStyle w:val="2"/>
        <w:jc w:val="center"/>
      </w:pPr>
      <w:r>
        <w:rPr>
          <w:sz w:val="20"/>
        </w:rPr>
        <w:t xml:space="preserve">государственного имущества религиозного назначения"</w:t>
      </w:r>
    </w:p>
    <w:p>
      <w:pPr>
        <w:pStyle w:val="0"/>
        <w:jc w:val="both"/>
      </w:pPr>
      <w:r>
        <w:rPr>
          <w:sz w:val="20"/>
        </w:rPr>
      </w:r>
    </w:p>
    <w:p>
      <w:pPr>
        <w:pStyle w:val="0"/>
        <w:jc w:val="center"/>
      </w:pPr>
      <w:r>
        <w:rPr>
          <w:sz w:val="20"/>
        </w:rPr>
        <w:t xml:space="preserve">Утратила силу. - </w:t>
      </w:r>
      <w:hyperlink w:history="0" r:id="rId167"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w:t>
        </w:r>
      </w:hyperlink>
      <w:r>
        <w:rPr>
          <w:sz w:val="20"/>
        </w:rPr>
        <w:t xml:space="preserve"> Минимущества ВО от 24.01.2024 N 167.</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по предоставлению государственной услуги</w:t>
      </w:r>
    </w:p>
    <w:p>
      <w:pPr>
        <w:pStyle w:val="0"/>
        <w:jc w:val="right"/>
      </w:pPr>
      <w:r>
        <w:rPr>
          <w:sz w:val="20"/>
        </w:rPr>
        <w:t xml:space="preserve">"Передача религиозным организациям областного</w:t>
      </w:r>
    </w:p>
    <w:p>
      <w:pPr>
        <w:pStyle w:val="0"/>
        <w:jc w:val="right"/>
      </w:pPr>
      <w:r>
        <w:rPr>
          <w:sz w:val="20"/>
        </w:rPr>
        <w:t xml:space="preserve">государственного имущества религиозного назначения"</w:t>
      </w:r>
    </w:p>
    <w:p>
      <w:pPr>
        <w:pStyle w:val="0"/>
        <w:jc w:val="both"/>
      </w:pPr>
      <w:r>
        <w:rPr>
          <w:sz w:val="20"/>
        </w:rPr>
      </w:r>
    </w:p>
    <w:p>
      <w:pPr>
        <w:pStyle w:val="0"/>
        <w:jc w:val="right"/>
      </w:pPr>
      <w:r>
        <w:rPr>
          <w:sz w:val="20"/>
        </w:rPr>
        <w:t xml:space="preserve">Форма расписки</w:t>
      </w:r>
    </w:p>
    <w:p>
      <w:pPr>
        <w:pStyle w:val="0"/>
        <w:jc w:val="both"/>
      </w:pPr>
      <w:r>
        <w:rPr>
          <w:sz w:val="20"/>
        </w:rPr>
      </w:r>
    </w:p>
    <w:bookmarkStart w:id="654" w:name="P654"/>
    <w:bookmarkEnd w:id="654"/>
    <w:p>
      <w:pPr>
        <w:pStyle w:val="0"/>
        <w:jc w:val="center"/>
      </w:pPr>
      <w:r>
        <w:rPr>
          <w:sz w:val="20"/>
        </w:rPr>
        <w:t xml:space="preserve">РАСПИСКА</w:t>
      </w:r>
    </w:p>
    <w:p>
      <w:pPr>
        <w:pStyle w:val="0"/>
        <w:jc w:val="center"/>
      </w:pPr>
      <w:r>
        <w:rPr>
          <w:sz w:val="20"/>
        </w:rPr>
        <w:t xml:space="preserve">в получении документов, представленных</w:t>
      </w:r>
    </w:p>
    <w:p>
      <w:pPr>
        <w:pStyle w:val="0"/>
        <w:jc w:val="center"/>
      </w:pPr>
      <w:r>
        <w:rPr>
          <w:sz w:val="20"/>
        </w:rPr>
        <w:t xml:space="preserve">для предоставления государственной услуги</w:t>
      </w:r>
    </w:p>
    <w:p>
      <w:pPr>
        <w:pStyle w:val="0"/>
        <w:jc w:val="center"/>
      </w:pPr>
      <w:r>
        <w:rPr>
          <w:sz w:val="20"/>
        </w:rPr>
        <w:t xml:space="preserve">"Передача религиозным организациям областного</w:t>
      </w:r>
    </w:p>
    <w:p>
      <w:pPr>
        <w:pStyle w:val="0"/>
        <w:jc w:val="center"/>
      </w:pPr>
      <w:r>
        <w:rPr>
          <w:sz w:val="20"/>
        </w:rPr>
        <w:t xml:space="preserve">государственного имущества религиозного назначения"</w:t>
      </w:r>
    </w:p>
    <w:p>
      <w:pPr>
        <w:pStyle w:val="0"/>
        <w:jc w:val="both"/>
      </w:pPr>
      <w:r>
        <w:rPr>
          <w:sz w:val="20"/>
        </w:rPr>
      </w:r>
    </w:p>
    <w:p>
      <w:pPr>
        <w:pStyle w:val="0"/>
        <w:jc w:val="center"/>
      </w:pPr>
      <w:r>
        <w:rPr>
          <w:sz w:val="20"/>
        </w:rPr>
        <w:t xml:space="preserve">Утратила силу. - </w:t>
      </w:r>
      <w:hyperlink w:history="0" r:id="rId168" w:tooltip="Приказ Минимущества ВО от 24.01.2024 N 167 &quot;О внесении изменений в приказ департамента имущественных и земельных отношений Воронежской области от 30.05.2019 N 1331&quot; {КонсультантПлюс}">
        <w:r>
          <w:rPr>
            <w:sz w:val="20"/>
            <w:color w:val="0000ff"/>
          </w:rPr>
          <w:t xml:space="preserve">Приказ</w:t>
        </w:r>
      </w:hyperlink>
      <w:r>
        <w:rPr>
          <w:sz w:val="20"/>
        </w:rPr>
        <w:t xml:space="preserve"> Минимущества ВО от 24.01.2024 N 167.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Департамента имущественных и земельных отношений Воронежской обл. от 30.05.2019 N 1331</w:t>
            <w:br/>
            <w:t>(ред. от 24.01.2024)</w:t>
            <w:br/>
            <w:t>"Об 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121896&amp;dst=100005" TargetMode = "External"/>
	<Relationship Id="rId8" Type="http://schemas.openxmlformats.org/officeDocument/2006/relationships/hyperlink" Target="https://login.consultant.ru/link/?req=doc&amp;base=LAW&amp;n=389146&amp;dst=100019" TargetMode = "External"/>
	<Relationship Id="rId9" Type="http://schemas.openxmlformats.org/officeDocument/2006/relationships/hyperlink" Target="https://login.consultant.ru/link/?req=doc&amp;base=LAW&amp;n=465798&amp;dst=100094" TargetMode = "External"/>
	<Relationship Id="rId10" Type="http://schemas.openxmlformats.org/officeDocument/2006/relationships/hyperlink" Target="https://login.consultant.ru/link/?req=doc&amp;base=RLAW181&amp;n=121700&amp;dst=100028" TargetMode = "External"/>
	<Relationship Id="rId11" Type="http://schemas.openxmlformats.org/officeDocument/2006/relationships/hyperlink" Target="https://login.consultant.ru/link/?req=doc&amp;base=RLAW181&amp;n=118721&amp;dst=100198" TargetMode = "External"/>
	<Relationship Id="rId12" Type="http://schemas.openxmlformats.org/officeDocument/2006/relationships/hyperlink" Target="https://login.consultant.ru/link/?req=doc&amp;base=RLAW181&amp;n=121896&amp;dst=100006" TargetMode = "External"/>
	<Relationship Id="rId13" Type="http://schemas.openxmlformats.org/officeDocument/2006/relationships/hyperlink" Target="https://login.consultant.ru/link/?req=doc&amp;base=RLAW181&amp;n=121896&amp;dst=100006" TargetMode = "External"/>
	<Relationship Id="rId14" Type="http://schemas.openxmlformats.org/officeDocument/2006/relationships/hyperlink" Target="https://login.consultant.ru/link/?req=doc&amp;base=RLAW181&amp;n=121896&amp;dst=100006" TargetMode = "External"/>
	<Relationship Id="rId15" Type="http://schemas.openxmlformats.org/officeDocument/2006/relationships/hyperlink" Target="https://login.consultant.ru/link/?req=doc&amp;base=RLAW181&amp;n=121896&amp;dst=100011" TargetMode = "External"/>
	<Relationship Id="rId16" Type="http://schemas.openxmlformats.org/officeDocument/2006/relationships/hyperlink" Target="https://login.consultant.ru/link/?req=doc&amp;base=RLAW181&amp;n=69046" TargetMode = "External"/>
	<Relationship Id="rId17" Type="http://schemas.openxmlformats.org/officeDocument/2006/relationships/hyperlink" Target="https://login.consultant.ru/link/?req=doc&amp;base=RLAW181&amp;n=68973&amp;dst=100025" TargetMode = "External"/>
	<Relationship Id="rId18" Type="http://schemas.openxmlformats.org/officeDocument/2006/relationships/hyperlink" Target="https://login.consultant.ru/link/?req=doc&amp;base=RLAW181&amp;n=121896&amp;dst=100012" TargetMode = "External"/>
	<Relationship Id="rId19" Type="http://schemas.openxmlformats.org/officeDocument/2006/relationships/hyperlink" Target="https://login.consultant.ru/link/?req=doc&amp;base=RLAW181&amp;n=121896&amp;dst=100014" TargetMode = "External"/>
	<Relationship Id="rId20" Type="http://schemas.openxmlformats.org/officeDocument/2006/relationships/hyperlink" Target="https://login.consultant.ru/link/?req=doc&amp;base=RLAW181&amp;n=121896&amp;dst=100015" TargetMode = "External"/>
	<Relationship Id="rId21" Type="http://schemas.openxmlformats.org/officeDocument/2006/relationships/hyperlink" Target="https://login.consultant.ru/link/?req=doc&amp;base=LAW&amp;n=389146&amp;dst=100034" TargetMode = "External"/>
	<Relationship Id="rId22" Type="http://schemas.openxmlformats.org/officeDocument/2006/relationships/hyperlink" Target="https://login.consultant.ru/link/?req=doc&amp;base=LAW&amp;n=389146&amp;dst=100088" TargetMode = "External"/>
	<Relationship Id="rId23" Type="http://schemas.openxmlformats.org/officeDocument/2006/relationships/hyperlink" Target="https://login.consultant.ru/link/?req=doc&amp;base=RLAW181&amp;n=121896&amp;dst=100017" TargetMode = "External"/>
	<Relationship Id="rId24" Type="http://schemas.openxmlformats.org/officeDocument/2006/relationships/hyperlink" Target="https://login.consultant.ru/link/?req=doc&amp;base=RLAW181&amp;n=121896&amp;dst=100018" TargetMode = "External"/>
	<Relationship Id="rId25" Type="http://schemas.openxmlformats.org/officeDocument/2006/relationships/hyperlink" Target="https://login.consultant.ru/link/?req=doc&amp;base=RLAW181&amp;n=121896&amp;dst=100015" TargetMode = "External"/>
	<Relationship Id="rId26" Type="http://schemas.openxmlformats.org/officeDocument/2006/relationships/hyperlink" Target="https://login.consultant.ru/link/?req=doc&amp;base=RLAW181&amp;n=111444&amp;dst=100010" TargetMode = "External"/>
	<Relationship Id="rId27" Type="http://schemas.openxmlformats.org/officeDocument/2006/relationships/hyperlink" Target="https://login.consultant.ru/link/?req=doc&amp;base=RLAW181&amp;n=121896&amp;dst=100015" TargetMode = "External"/>
	<Relationship Id="rId28" Type="http://schemas.openxmlformats.org/officeDocument/2006/relationships/hyperlink" Target="https://login.consultant.ru/link/?req=doc&amp;base=LAW&amp;n=389146&amp;dst=100035" TargetMode = "External"/>
	<Relationship Id="rId29" Type="http://schemas.openxmlformats.org/officeDocument/2006/relationships/hyperlink" Target="https://login.consultant.ru/link/?req=doc&amp;base=LAW&amp;n=389146&amp;dst=100046" TargetMode = "External"/>
	<Relationship Id="rId30" Type="http://schemas.openxmlformats.org/officeDocument/2006/relationships/hyperlink" Target="https://login.consultant.ru/link/?req=doc&amp;base=LAW&amp;n=389146&amp;dst=100063" TargetMode = "External"/>
	<Relationship Id="rId31" Type="http://schemas.openxmlformats.org/officeDocument/2006/relationships/hyperlink" Target="https://login.consultant.ru/link/?req=doc&amp;base=RLAW181&amp;n=121896&amp;dst=100036" TargetMode = "External"/>
	<Relationship Id="rId32" Type="http://schemas.openxmlformats.org/officeDocument/2006/relationships/hyperlink" Target="https://login.consultant.ru/link/?req=doc&amp;base=LAW&amp;n=389146&amp;dst=100035" TargetMode = "External"/>
	<Relationship Id="rId33" Type="http://schemas.openxmlformats.org/officeDocument/2006/relationships/hyperlink" Target="https://login.consultant.ru/link/?req=doc&amp;base=LAW&amp;n=389146&amp;dst=100046" TargetMode = "External"/>
	<Relationship Id="rId34" Type="http://schemas.openxmlformats.org/officeDocument/2006/relationships/hyperlink" Target="https://login.consultant.ru/link/?req=doc&amp;base=LAW&amp;n=2875" TargetMode = "External"/>
	<Relationship Id="rId35" Type="http://schemas.openxmlformats.org/officeDocument/2006/relationships/hyperlink" Target="https://login.consultant.ru/link/?req=doc&amp;base=LAW&amp;n=471848&amp;dst=1766" TargetMode = "External"/>
	<Relationship Id="rId36" Type="http://schemas.openxmlformats.org/officeDocument/2006/relationships/hyperlink" Target="https://login.consultant.ru/link/?req=doc&amp;base=LAW&amp;n=465798&amp;dst=100094" TargetMode = "External"/>
	<Relationship Id="rId37" Type="http://schemas.openxmlformats.org/officeDocument/2006/relationships/hyperlink" Target="https://login.consultant.ru/link/?req=doc&amp;base=LAW&amp;n=389146&amp;dst=100019" TargetMode = "External"/>
	<Relationship Id="rId38" Type="http://schemas.openxmlformats.org/officeDocument/2006/relationships/hyperlink" Target="https://login.consultant.ru/link/?req=doc&amp;base=LAW&amp;n=461106" TargetMode = "External"/>
	<Relationship Id="rId39" Type="http://schemas.openxmlformats.org/officeDocument/2006/relationships/hyperlink" Target="https://login.consultant.ru/link/?req=doc&amp;base=LAW&amp;n=477409" TargetMode = "External"/>
	<Relationship Id="rId40" Type="http://schemas.openxmlformats.org/officeDocument/2006/relationships/hyperlink" Target="https://login.consultant.ru/link/?req=doc&amp;base=LAW&amp;n=454305" TargetMode = "External"/>
	<Relationship Id="rId41" Type="http://schemas.openxmlformats.org/officeDocument/2006/relationships/hyperlink" Target="https://login.consultant.ru/link/?req=doc&amp;base=LAW&amp;n=205794" TargetMode = "External"/>
	<Relationship Id="rId42" Type="http://schemas.openxmlformats.org/officeDocument/2006/relationships/hyperlink" Target="https://login.consultant.ru/link/?req=doc&amp;base=RLAW181&amp;n=118665" TargetMode = "External"/>
	<Relationship Id="rId43" Type="http://schemas.openxmlformats.org/officeDocument/2006/relationships/hyperlink" Target="https://login.consultant.ru/link/?req=doc&amp;base=RLAW181&amp;n=121896&amp;dst=100038" TargetMode = "External"/>
	<Relationship Id="rId44" Type="http://schemas.openxmlformats.org/officeDocument/2006/relationships/hyperlink" Target="https://login.consultant.ru/link/?req=doc&amp;base=RLAW181&amp;n=120846" TargetMode = "External"/>
	<Relationship Id="rId45" Type="http://schemas.openxmlformats.org/officeDocument/2006/relationships/hyperlink" Target="https://login.consultant.ru/link/?req=doc&amp;base=RLAW181&amp;n=118721&amp;dst=100198" TargetMode = "External"/>
	<Relationship Id="rId46" Type="http://schemas.openxmlformats.org/officeDocument/2006/relationships/hyperlink" Target="https://login.consultant.ru/link/?req=doc&amp;base=RLAW181&amp;n=121896&amp;dst=100015" TargetMode = "External"/>
	<Relationship Id="rId47" Type="http://schemas.openxmlformats.org/officeDocument/2006/relationships/hyperlink" Target="https://login.consultant.ru/link/?req=doc&amp;base=RLAW181&amp;n=122920" TargetMode = "External"/>
	<Relationship Id="rId48" Type="http://schemas.openxmlformats.org/officeDocument/2006/relationships/hyperlink" Target="https://login.consultant.ru/link/?req=doc&amp;base=RLAW181&amp;n=121896&amp;dst=100040" TargetMode = "External"/>
	<Relationship Id="rId49" Type="http://schemas.openxmlformats.org/officeDocument/2006/relationships/hyperlink" Target="https://login.consultant.ru/link/?req=doc&amp;base=RLAW181&amp;n=121896&amp;dst=100041" TargetMode = "External"/>
	<Relationship Id="rId50" Type="http://schemas.openxmlformats.org/officeDocument/2006/relationships/hyperlink" Target="https://login.consultant.ru/link/?req=doc&amp;base=LAW&amp;n=389146&amp;dst=100034" TargetMode = "External"/>
	<Relationship Id="rId51" Type="http://schemas.openxmlformats.org/officeDocument/2006/relationships/hyperlink" Target="https://login.consultant.ru/link/?req=doc&amp;base=LAW&amp;n=389146&amp;dst=100088" TargetMode = "External"/>
	<Relationship Id="rId52" Type="http://schemas.openxmlformats.org/officeDocument/2006/relationships/hyperlink" Target="https://login.consultant.ru/link/?req=doc&amp;base=RLAW181&amp;n=121896&amp;dst=100015" TargetMode = "External"/>
	<Relationship Id="rId53" Type="http://schemas.openxmlformats.org/officeDocument/2006/relationships/hyperlink" Target="https://login.consultant.ru/link/?req=doc&amp;base=LAW&amp;n=389146&amp;dst=100034" TargetMode = "External"/>
	<Relationship Id="rId54" Type="http://schemas.openxmlformats.org/officeDocument/2006/relationships/hyperlink" Target="https://login.consultant.ru/link/?req=doc&amp;base=LAW&amp;n=389146&amp;dst=100088" TargetMode = "External"/>
	<Relationship Id="rId55" Type="http://schemas.openxmlformats.org/officeDocument/2006/relationships/hyperlink" Target="https://login.consultant.ru/link/?req=doc&amp;base=LAW&amp;n=465798&amp;dst=359" TargetMode = "External"/>
	<Relationship Id="rId56" Type="http://schemas.openxmlformats.org/officeDocument/2006/relationships/hyperlink" Target="https://login.consultant.ru/link/?req=doc&amp;base=RLAW181&amp;n=121896&amp;dst=100044" TargetMode = "External"/>
	<Relationship Id="rId57" Type="http://schemas.openxmlformats.org/officeDocument/2006/relationships/hyperlink" Target="https://login.consultant.ru/link/?req=doc&amp;base=LAW&amp;n=465798&amp;dst=100010" TargetMode = "External"/>
	<Relationship Id="rId58" Type="http://schemas.openxmlformats.org/officeDocument/2006/relationships/hyperlink" Target="https://login.consultant.ru/link/?req=doc&amp;base=LAW&amp;n=465798&amp;dst=43" TargetMode = "External"/>
	<Relationship Id="rId59" Type="http://schemas.openxmlformats.org/officeDocument/2006/relationships/hyperlink" Target="https://login.consultant.ru/link/?req=doc&amp;base=LAW&amp;n=465798&amp;dst=100056" TargetMode = "External"/>
	<Relationship Id="rId60" Type="http://schemas.openxmlformats.org/officeDocument/2006/relationships/hyperlink" Target="https://login.consultant.ru/link/?req=doc&amp;base=RLAW181&amp;n=121896&amp;dst=100015" TargetMode = "External"/>
	<Relationship Id="rId61" Type="http://schemas.openxmlformats.org/officeDocument/2006/relationships/hyperlink" Target="https://login.consultant.ru/link/?req=doc&amp;base=LAW&amp;n=389146&amp;dst=100011" TargetMode = "External"/>
	<Relationship Id="rId62" Type="http://schemas.openxmlformats.org/officeDocument/2006/relationships/hyperlink" Target="https://login.consultant.ru/link/?req=doc&amp;base=LAW&amp;n=389146&amp;dst=100034" TargetMode = "External"/>
	<Relationship Id="rId63" Type="http://schemas.openxmlformats.org/officeDocument/2006/relationships/hyperlink" Target="https://login.consultant.ru/link/?req=doc&amp;base=LAW&amp;n=389146&amp;dst=100088" TargetMode = "External"/>
	<Relationship Id="rId64" Type="http://schemas.openxmlformats.org/officeDocument/2006/relationships/hyperlink" Target="https://login.consultant.ru/link/?req=doc&amp;base=LAW&amp;n=389146&amp;dst=100011" TargetMode = "External"/>
	<Relationship Id="rId65" Type="http://schemas.openxmlformats.org/officeDocument/2006/relationships/hyperlink" Target="https://login.consultant.ru/link/?req=doc&amp;base=LAW&amp;n=205794&amp;dst=100013" TargetMode = "External"/>
	<Relationship Id="rId66" Type="http://schemas.openxmlformats.org/officeDocument/2006/relationships/hyperlink" Target="https://login.consultant.ru/link/?req=doc&amp;base=RLAW181&amp;n=121896&amp;dst=100015" TargetMode = "External"/>
	<Relationship Id="rId67" Type="http://schemas.openxmlformats.org/officeDocument/2006/relationships/hyperlink" Target="https://login.consultant.ru/link/?req=doc&amp;base=RLAW181&amp;n=121896&amp;dst=100015" TargetMode = "External"/>
	<Relationship Id="rId68" Type="http://schemas.openxmlformats.org/officeDocument/2006/relationships/hyperlink" Target="https://login.consultant.ru/link/?req=doc&amp;base=RLAW181&amp;n=121896&amp;dst=100015" TargetMode = "External"/>
	<Relationship Id="rId69" Type="http://schemas.openxmlformats.org/officeDocument/2006/relationships/hyperlink" Target="https://login.consultant.ru/link/?req=doc&amp;base=LAW&amp;n=465798&amp;dst=100134" TargetMode = "External"/>
	<Relationship Id="rId70" Type="http://schemas.openxmlformats.org/officeDocument/2006/relationships/hyperlink" Target="https://login.consultant.ru/link/?req=doc&amp;base=RLAW181&amp;n=121896&amp;dst=100049" TargetMode = "External"/>
	<Relationship Id="rId71" Type="http://schemas.openxmlformats.org/officeDocument/2006/relationships/hyperlink" Target="https://login.consultant.ru/link/?req=doc&amp;base=RLAW181&amp;n=121896&amp;dst=100052" TargetMode = "External"/>
	<Relationship Id="rId72" Type="http://schemas.openxmlformats.org/officeDocument/2006/relationships/hyperlink" Target="https://login.consultant.ru/link/?req=doc&amp;base=LAW&amp;n=477409&amp;dst=252" TargetMode = "External"/>
	<Relationship Id="rId73" Type="http://schemas.openxmlformats.org/officeDocument/2006/relationships/hyperlink" Target="https://login.consultant.ru/link/?req=doc&amp;base=RLAW181&amp;n=121896&amp;dst=100054" TargetMode = "External"/>
	<Relationship Id="rId74" Type="http://schemas.openxmlformats.org/officeDocument/2006/relationships/hyperlink" Target="https://login.consultant.ru/link/?req=doc&amp;base=RLAW181&amp;n=121896&amp;dst=100056" TargetMode = "External"/>
	<Relationship Id="rId75" Type="http://schemas.openxmlformats.org/officeDocument/2006/relationships/hyperlink" Target="https://login.consultant.ru/link/?req=doc&amp;base=RLAW181&amp;n=121896&amp;dst=100015" TargetMode = "External"/>
	<Relationship Id="rId76" Type="http://schemas.openxmlformats.org/officeDocument/2006/relationships/hyperlink" Target="https://login.consultant.ru/link/?req=doc&amp;base=RLAW181&amp;n=121896&amp;dst=100015" TargetMode = "External"/>
	<Relationship Id="rId77" Type="http://schemas.openxmlformats.org/officeDocument/2006/relationships/hyperlink" Target="https://login.consultant.ru/link/?req=doc&amp;base=RLAW181&amp;n=121896&amp;dst=100058" TargetMode = "External"/>
	<Relationship Id="rId78" Type="http://schemas.openxmlformats.org/officeDocument/2006/relationships/hyperlink" Target="https://login.consultant.ru/link/?req=doc&amp;base=RLAW181&amp;n=121896&amp;dst=100015" TargetMode = "External"/>
	<Relationship Id="rId79" Type="http://schemas.openxmlformats.org/officeDocument/2006/relationships/hyperlink" Target="https://login.consultant.ru/link/?req=doc&amp;base=RLAW181&amp;n=121896&amp;dst=100059" TargetMode = "External"/>
	<Relationship Id="rId80" Type="http://schemas.openxmlformats.org/officeDocument/2006/relationships/hyperlink" Target="https://login.consultant.ru/link/?req=doc&amp;base=RLAW181&amp;n=121896&amp;dst=100036" TargetMode = "External"/>
	<Relationship Id="rId81" Type="http://schemas.openxmlformats.org/officeDocument/2006/relationships/hyperlink" Target="https://login.consultant.ru/link/?req=doc&amp;base=LAW&amp;n=389146&amp;dst=100035" TargetMode = "External"/>
	<Relationship Id="rId82" Type="http://schemas.openxmlformats.org/officeDocument/2006/relationships/hyperlink" Target="https://login.consultant.ru/link/?req=doc&amp;base=LAW&amp;n=389146&amp;dst=100046" TargetMode = "External"/>
	<Relationship Id="rId83" Type="http://schemas.openxmlformats.org/officeDocument/2006/relationships/hyperlink" Target="https://login.consultant.ru/link/?req=doc&amp;base=LAW&amp;n=389146&amp;dst=100063" TargetMode = "External"/>
	<Relationship Id="rId84" Type="http://schemas.openxmlformats.org/officeDocument/2006/relationships/hyperlink" Target="https://login.consultant.ru/link/?req=doc&amp;base=RLAW181&amp;n=121896&amp;dst=100068" TargetMode = "External"/>
	<Relationship Id="rId85" Type="http://schemas.openxmlformats.org/officeDocument/2006/relationships/hyperlink" Target="https://login.consultant.ru/link/?req=doc&amp;base=RLAW181&amp;n=121896&amp;dst=100036" TargetMode = "External"/>
	<Relationship Id="rId86" Type="http://schemas.openxmlformats.org/officeDocument/2006/relationships/hyperlink" Target="https://login.consultant.ru/link/?req=doc&amp;base=RLAW181&amp;n=121896&amp;dst=100070" TargetMode = "External"/>
	<Relationship Id="rId87" Type="http://schemas.openxmlformats.org/officeDocument/2006/relationships/hyperlink" Target="https://login.consultant.ru/link/?req=doc&amp;base=RLAW181&amp;n=121896&amp;dst=100071" TargetMode = "External"/>
	<Relationship Id="rId88" Type="http://schemas.openxmlformats.org/officeDocument/2006/relationships/hyperlink" Target="https://login.consultant.ru/link/?req=doc&amp;base=RLAW181&amp;n=121896&amp;dst=100079" TargetMode = "External"/>
	<Relationship Id="rId89" Type="http://schemas.openxmlformats.org/officeDocument/2006/relationships/hyperlink" Target="https://login.consultant.ru/link/?req=doc&amp;base=RLAW181&amp;n=121896&amp;dst=100081" TargetMode = "External"/>
	<Relationship Id="rId90" Type="http://schemas.openxmlformats.org/officeDocument/2006/relationships/hyperlink" Target="https://login.consultant.ru/link/?req=doc&amp;base=RLAW181&amp;n=121896&amp;dst=100015" TargetMode = "External"/>
	<Relationship Id="rId91" Type="http://schemas.openxmlformats.org/officeDocument/2006/relationships/hyperlink" Target="https://login.consultant.ru/link/?req=doc&amp;base=RLAW181&amp;n=121896&amp;dst=100015" TargetMode = "External"/>
	<Relationship Id="rId92" Type="http://schemas.openxmlformats.org/officeDocument/2006/relationships/hyperlink" Target="https://login.consultant.ru/link/?req=doc&amp;base=RLAW181&amp;n=121896&amp;dst=100015" TargetMode = "External"/>
	<Relationship Id="rId93" Type="http://schemas.openxmlformats.org/officeDocument/2006/relationships/hyperlink" Target="https://login.consultant.ru/link/?req=doc&amp;base=RLAW181&amp;n=121896&amp;dst=100015" TargetMode = "External"/>
	<Relationship Id="rId94" Type="http://schemas.openxmlformats.org/officeDocument/2006/relationships/hyperlink" Target="https://login.consultant.ru/link/?req=doc&amp;base=LAW&amp;n=389146&amp;dst=100011" TargetMode = "External"/>
	<Relationship Id="rId95" Type="http://schemas.openxmlformats.org/officeDocument/2006/relationships/hyperlink" Target="https://login.consultant.ru/link/?req=doc&amp;base=LAW&amp;n=389146&amp;dst=100034" TargetMode = "External"/>
	<Relationship Id="rId96" Type="http://schemas.openxmlformats.org/officeDocument/2006/relationships/hyperlink" Target="https://login.consultant.ru/link/?req=doc&amp;base=LAW&amp;n=389146&amp;dst=100088" TargetMode = "External"/>
	<Relationship Id="rId97" Type="http://schemas.openxmlformats.org/officeDocument/2006/relationships/hyperlink" Target="https://login.consultant.ru/link/?req=doc&amp;base=LAW&amp;n=389146" TargetMode = "External"/>
	<Relationship Id="rId98" Type="http://schemas.openxmlformats.org/officeDocument/2006/relationships/hyperlink" Target="https://login.consultant.ru/link/?req=doc&amp;base=LAW&amp;n=389146" TargetMode = "External"/>
	<Relationship Id="rId99" Type="http://schemas.openxmlformats.org/officeDocument/2006/relationships/hyperlink" Target="https://login.consultant.ru/link/?req=doc&amp;base=LAW&amp;n=389146&amp;dst=100011" TargetMode = "External"/>
	<Relationship Id="rId100" Type="http://schemas.openxmlformats.org/officeDocument/2006/relationships/hyperlink" Target="https://login.consultant.ru/link/?req=doc&amp;base=RLAW181&amp;n=121896&amp;dst=100015" TargetMode = "External"/>
	<Relationship Id="rId101" Type="http://schemas.openxmlformats.org/officeDocument/2006/relationships/hyperlink" Target="https://login.consultant.ru/link/?req=doc&amp;base=RLAW181&amp;n=121896&amp;dst=100015" TargetMode = "External"/>
	<Relationship Id="rId102" Type="http://schemas.openxmlformats.org/officeDocument/2006/relationships/hyperlink" Target="https://login.consultant.ru/link/?req=doc&amp;base=RLAW181&amp;n=121896&amp;dst=100015" TargetMode = "External"/>
	<Relationship Id="rId103" Type="http://schemas.openxmlformats.org/officeDocument/2006/relationships/hyperlink" Target="https://login.consultant.ru/link/?req=doc&amp;base=RLAW181&amp;n=121896&amp;dst=100015" TargetMode = "External"/>
	<Relationship Id="rId104" Type="http://schemas.openxmlformats.org/officeDocument/2006/relationships/hyperlink" Target="https://login.consultant.ru/link/?req=doc&amp;base=RLAW181&amp;n=121896&amp;dst=100015" TargetMode = "External"/>
	<Relationship Id="rId105" Type="http://schemas.openxmlformats.org/officeDocument/2006/relationships/hyperlink" Target="https://login.consultant.ru/link/?req=doc&amp;base=RLAW181&amp;n=121896&amp;dst=100015" TargetMode = "External"/>
	<Relationship Id="rId106" Type="http://schemas.openxmlformats.org/officeDocument/2006/relationships/hyperlink" Target="https://login.consultant.ru/link/?req=doc&amp;base=LAW&amp;n=389146&amp;dst=100031" TargetMode = "External"/>
	<Relationship Id="rId107" Type="http://schemas.openxmlformats.org/officeDocument/2006/relationships/hyperlink" Target="https://login.consultant.ru/link/?req=doc&amp;base=RLAW181&amp;n=121896&amp;dst=100015" TargetMode = "External"/>
	<Relationship Id="rId108" Type="http://schemas.openxmlformats.org/officeDocument/2006/relationships/hyperlink" Target="https://login.consultant.ru/link/?req=doc&amp;base=RLAW181&amp;n=121896&amp;dst=100015" TargetMode = "External"/>
	<Relationship Id="rId109" Type="http://schemas.openxmlformats.org/officeDocument/2006/relationships/hyperlink" Target="https://login.consultant.ru/link/?req=doc&amp;base=RLAW181&amp;n=121896&amp;dst=100015" TargetMode = "External"/>
	<Relationship Id="rId110" Type="http://schemas.openxmlformats.org/officeDocument/2006/relationships/hyperlink" Target="https://login.consultant.ru/link/?req=doc&amp;base=RLAW181&amp;n=121896&amp;dst=100084" TargetMode = "External"/>
	<Relationship Id="rId111" Type="http://schemas.openxmlformats.org/officeDocument/2006/relationships/hyperlink" Target="https://login.consultant.ru/link/?req=doc&amp;base=RLAW181&amp;n=121896&amp;dst=100084" TargetMode = "External"/>
	<Relationship Id="rId112" Type="http://schemas.openxmlformats.org/officeDocument/2006/relationships/hyperlink" Target="https://login.consultant.ru/link/?req=doc&amp;base=RLAW181&amp;n=121896&amp;dst=100015" TargetMode = "External"/>
	<Relationship Id="rId113" Type="http://schemas.openxmlformats.org/officeDocument/2006/relationships/hyperlink" Target="https://login.consultant.ru/link/?req=doc&amp;base=RLAW181&amp;n=121896&amp;dst=100015" TargetMode = "External"/>
	<Relationship Id="rId114" Type="http://schemas.openxmlformats.org/officeDocument/2006/relationships/hyperlink" Target="https://login.consultant.ru/link/?req=doc&amp;base=RLAW181&amp;n=121896&amp;dst=100015" TargetMode = "External"/>
	<Relationship Id="rId115" Type="http://schemas.openxmlformats.org/officeDocument/2006/relationships/hyperlink" Target="https://login.consultant.ru/link/?req=doc&amp;base=RLAW181&amp;n=121896&amp;dst=100084" TargetMode = "External"/>
	<Relationship Id="rId116" Type="http://schemas.openxmlformats.org/officeDocument/2006/relationships/hyperlink" Target="https://login.consultant.ru/link/?req=doc&amp;base=RLAW181&amp;n=121896&amp;dst=100084" TargetMode = "External"/>
	<Relationship Id="rId117" Type="http://schemas.openxmlformats.org/officeDocument/2006/relationships/hyperlink" Target="https://login.consultant.ru/link/?req=doc&amp;base=RLAW181&amp;n=121896&amp;dst=100040" TargetMode = "External"/>
	<Relationship Id="rId118" Type="http://schemas.openxmlformats.org/officeDocument/2006/relationships/hyperlink" Target="https://login.consultant.ru/link/?req=doc&amp;base=RLAW181&amp;n=121896&amp;dst=100015" TargetMode = "External"/>
	<Relationship Id="rId119" Type="http://schemas.openxmlformats.org/officeDocument/2006/relationships/hyperlink" Target="https://login.consultant.ru/link/?req=doc&amp;base=RLAW181&amp;n=121896&amp;dst=100015" TargetMode = "External"/>
	<Relationship Id="rId120" Type="http://schemas.openxmlformats.org/officeDocument/2006/relationships/hyperlink" Target="https://login.consultant.ru/link/?req=doc&amp;base=RLAW181&amp;n=121896&amp;dst=100046" TargetMode = "External"/>
	<Relationship Id="rId121" Type="http://schemas.openxmlformats.org/officeDocument/2006/relationships/hyperlink" Target="https://login.consultant.ru/link/?req=doc&amp;base=RLAW181&amp;n=121896&amp;dst=100015" TargetMode = "External"/>
	<Relationship Id="rId122" Type="http://schemas.openxmlformats.org/officeDocument/2006/relationships/hyperlink" Target="https://login.consultant.ru/link/?req=doc&amp;base=RLAW181&amp;n=121896&amp;dst=100015" TargetMode = "External"/>
	<Relationship Id="rId123" Type="http://schemas.openxmlformats.org/officeDocument/2006/relationships/hyperlink" Target="https://login.consultant.ru/link/?req=doc&amp;base=LAW&amp;n=461106" TargetMode = "External"/>
	<Relationship Id="rId124" Type="http://schemas.openxmlformats.org/officeDocument/2006/relationships/hyperlink" Target="https://login.consultant.ru/link/?req=doc&amp;base=RLAW181&amp;n=121896&amp;dst=100046" TargetMode = "External"/>
	<Relationship Id="rId125" Type="http://schemas.openxmlformats.org/officeDocument/2006/relationships/hyperlink" Target="https://login.consultant.ru/link/?req=doc&amp;base=RLAW181&amp;n=121896&amp;dst=100015" TargetMode = "External"/>
	<Relationship Id="rId126" Type="http://schemas.openxmlformats.org/officeDocument/2006/relationships/hyperlink" Target="https://login.consultant.ru/link/?req=doc&amp;base=RLAW181&amp;n=121896&amp;dst=100046" TargetMode = "External"/>
	<Relationship Id="rId127" Type="http://schemas.openxmlformats.org/officeDocument/2006/relationships/hyperlink" Target="https://login.consultant.ru/link/?req=doc&amp;base=RLAW181&amp;n=121896&amp;dst=100015" TargetMode = "External"/>
	<Relationship Id="rId128" Type="http://schemas.openxmlformats.org/officeDocument/2006/relationships/hyperlink" Target="https://login.consultant.ru/link/?req=doc&amp;base=RLAW181&amp;n=121896&amp;dst=100015" TargetMode = "External"/>
	<Relationship Id="rId129" Type="http://schemas.openxmlformats.org/officeDocument/2006/relationships/hyperlink" Target="https://login.consultant.ru/link/?req=doc&amp;base=RLAW181&amp;n=121896&amp;dst=100015" TargetMode = "External"/>
	<Relationship Id="rId130" Type="http://schemas.openxmlformats.org/officeDocument/2006/relationships/hyperlink" Target="https://login.consultant.ru/link/?req=doc&amp;base=RLAW181&amp;n=121896&amp;dst=100015" TargetMode = "External"/>
	<Relationship Id="rId131" Type="http://schemas.openxmlformats.org/officeDocument/2006/relationships/hyperlink" Target="https://login.consultant.ru/link/?req=doc&amp;base=RLAW181&amp;n=121896&amp;dst=100015" TargetMode = "External"/>
	<Relationship Id="rId132" Type="http://schemas.openxmlformats.org/officeDocument/2006/relationships/hyperlink" Target="https://login.consultant.ru/link/?req=doc&amp;base=RLAW181&amp;n=121896&amp;dst=100015" TargetMode = "External"/>
	<Relationship Id="rId133" Type="http://schemas.openxmlformats.org/officeDocument/2006/relationships/hyperlink" Target="https://login.consultant.ru/link/?req=doc&amp;base=RLAW181&amp;n=121896&amp;dst=100015" TargetMode = "External"/>
	<Relationship Id="rId134" Type="http://schemas.openxmlformats.org/officeDocument/2006/relationships/hyperlink" Target="https://login.consultant.ru/link/?req=doc&amp;base=RLAW181&amp;n=121896&amp;dst=100086" TargetMode = "External"/>
	<Relationship Id="rId135" Type="http://schemas.openxmlformats.org/officeDocument/2006/relationships/hyperlink" Target="https://login.consultant.ru/link/?req=doc&amp;base=RLAW181&amp;n=121896&amp;dst=100046" TargetMode = "External"/>
	<Relationship Id="rId136" Type="http://schemas.openxmlformats.org/officeDocument/2006/relationships/hyperlink" Target="https://login.consultant.ru/link/?req=doc&amp;base=RLAW181&amp;n=121896&amp;dst=100015" TargetMode = "External"/>
	<Relationship Id="rId137" Type="http://schemas.openxmlformats.org/officeDocument/2006/relationships/hyperlink" Target="https://login.consultant.ru/link/?req=doc&amp;base=RLAW181&amp;n=121896&amp;dst=100015" TargetMode = "External"/>
	<Relationship Id="rId138" Type="http://schemas.openxmlformats.org/officeDocument/2006/relationships/hyperlink" Target="https://login.consultant.ru/link/?req=doc&amp;base=RLAW181&amp;n=121896&amp;dst=100015" TargetMode = "External"/>
	<Relationship Id="rId139" Type="http://schemas.openxmlformats.org/officeDocument/2006/relationships/hyperlink" Target="https://login.consultant.ru/link/?req=doc&amp;base=RLAW181&amp;n=121896&amp;dst=100046" TargetMode = "External"/>
	<Relationship Id="rId140" Type="http://schemas.openxmlformats.org/officeDocument/2006/relationships/hyperlink" Target="https://login.consultant.ru/link/?req=doc&amp;base=RLAW181&amp;n=121896&amp;dst=100015" TargetMode = "External"/>
	<Relationship Id="rId141" Type="http://schemas.openxmlformats.org/officeDocument/2006/relationships/hyperlink" Target="https://login.consultant.ru/link/?req=doc&amp;base=RLAW181&amp;n=121896&amp;dst=100046" TargetMode = "External"/>
	<Relationship Id="rId142" Type="http://schemas.openxmlformats.org/officeDocument/2006/relationships/hyperlink" Target="https://login.consultant.ru/link/?req=doc&amp;base=RLAW181&amp;n=121896&amp;dst=100015" TargetMode = "External"/>
	<Relationship Id="rId143" Type="http://schemas.openxmlformats.org/officeDocument/2006/relationships/hyperlink" Target="https://login.consultant.ru/link/?req=doc&amp;base=RLAW181&amp;n=121896&amp;dst=100015" TargetMode = "External"/>
	<Relationship Id="rId144" Type="http://schemas.openxmlformats.org/officeDocument/2006/relationships/hyperlink" Target="https://login.consultant.ru/link/?req=doc&amp;base=RLAW181&amp;n=121896&amp;dst=100015" TargetMode = "External"/>
	<Relationship Id="rId145" Type="http://schemas.openxmlformats.org/officeDocument/2006/relationships/hyperlink" Target="https://login.consultant.ru/link/?req=doc&amp;base=RLAW181&amp;n=121896&amp;dst=100087" TargetMode = "External"/>
	<Relationship Id="rId146" Type="http://schemas.openxmlformats.org/officeDocument/2006/relationships/hyperlink" Target="https://login.consultant.ru/link/?req=doc&amp;base=LAW&amp;n=465798&amp;dst=100354" TargetMode = "External"/>
	<Relationship Id="rId147" Type="http://schemas.openxmlformats.org/officeDocument/2006/relationships/hyperlink" Target="https://login.consultant.ru/link/?req=doc&amp;base=LAW&amp;n=465798&amp;dst=100354" TargetMode = "External"/>
	<Relationship Id="rId148" Type="http://schemas.openxmlformats.org/officeDocument/2006/relationships/hyperlink" Target="https://login.consultant.ru/link/?req=doc&amp;base=LAW&amp;n=465798&amp;dst=100352" TargetMode = "External"/>
	<Relationship Id="rId149" Type="http://schemas.openxmlformats.org/officeDocument/2006/relationships/hyperlink" Target="https://login.consultant.ru/link/?req=doc&amp;base=LAW&amp;n=465798&amp;dst=100354" TargetMode = "External"/>
	<Relationship Id="rId150" Type="http://schemas.openxmlformats.org/officeDocument/2006/relationships/hyperlink" Target="https://login.consultant.ru/link/?req=doc&amp;base=LAW&amp;n=465798&amp;dst=100354" TargetMode = "External"/>
	<Relationship Id="rId151" Type="http://schemas.openxmlformats.org/officeDocument/2006/relationships/hyperlink" Target="https://login.consultant.ru/link/?req=doc&amp;base=LAW&amp;n=465798&amp;dst=290" TargetMode = "External"/>
	<Relationship Id="rId152" Type="http://schemas.openxmlformats.org/officeDocument/2006/relationships/hyperlink" Target="https://login.consultant.ru/link/?req=doc&amp;base=LAW&amp;n=465798&amp;dst=100354" TargetMode = "External"/>
	<Relationship Id="rId153" Type="http://schemas.openxmlformats.org/officeDocument/2006/relationships/hyperlink" Target="https://login.consultant.ru/link/?req=doc&amp;base=LAW&amp;n=465798" TargetMode = "External"/>
	<Relationship Id="rId154" Type="http://schemas.openxmlformats.org/officeDocument/2006/relationships/hyperlink" Target="https://login.consultant.ru/link/?req=doc&amp;base=LAW&amp;n=311791" TargetMode = "External"/>
	<Relationship Id="rId155" Type="http://schemas.openxmlformats.org/officeDocument/2006/relationships/hyperlink" Target="https://login.consultant.ru/link/?req=doc&amp;base=RLAW181&amp;n=90067" TargetMode = "External"/>
	<Relationship Id="rId156" Type="http://schemas.openxmlformats.org/officeDocument/2006/relationships/hyperlink" Target="https://login.consultant.ru/link/?req=doc&amp;base=LAW&amp;n=465798&amp;dst=100352" TargetMode = "External"/>
	<Relationship Id="rId157" Type="http://schemas.openxmlformats.org/officeDocument/2006/relationships/hyperlink" Target="https://login.consultant.ru/link/?req=doc&amp;base=LAW&amp;n=465798&amp;dst=100352" TargetMode = "External"/>
	<Relationship Id="rId158" Type="http://schemas.openxmlformats.org/officeDocument/2006/relationships/hyperlink" Target="https://login.consultant.ru/link/?req=doc&amp;base=LAW&amp;n=465798&amp;dst=100352" TargetMode = "External"/>
	<Relationship Id="rId159" Type="http://schemas.openxmlformats.org/officeDocument/2006/relationships/hyperlink" Target="https://login.consultant.ru/link/?req=doc&amp;base=LAW&amp;n=465798&amp;dst=100352" TargetMode = "External"/>
	<Relationship Id="rId160" Type="http://schemas.openxmlformats.org/officeDocument/2006/relationships/hyperlink" Target="https://login.consultant.ru/link/?req=doc&amp;base=LAW&amp;n=465798&amp;dst=100352" TargetMode = "External"/>
	<Relationship Id="rId161" Type="http://schemas.openxmlformats.org/officeDocument/2006/relationships/hyperlink" Target="https://login.consultant.ru/link/?req=doc&amp;base=LAW&amp;n=465798&amp;dst=100352" TargetMode = "External"/>
	<Relationship Id="rId162" Type="http://schemas.openxmlformats.org/officeDocument/2006/relationships/hyperlink" Target="https://login.consultant.ru/link/?req=doc&amp;base=LAW&amp;n=465798&amp;dst=100352" TargetMode = "External"/>
	<Relationship Id="rId163" Type="http://schemas.openxmlformats.org/officeDocument/2006/relationships/hyperlink" Target="https://login.consultant.ru/link/?req=doc&amp;base=LAW&amp;n=465798&amp;dst=100352" TargetMode = "External"/>
	<Relationship Id="rId164" Type="http://schemas.openxmlformats.org/officeDocument/2006/relationships/hyperlink" Target="https://login.consultant.ru/link/?req=doc&amp;base=LAW&amp;n=465798&amp;dst=100352" TargetMode = "External"/>
	<Relationship Id="rId165" Type="http://schemas.openxmlformats.org/officeDocument/2006/relationships/hyperlink" Target="https://login.consultant.ru/link/?req=doc&amp;base=LAW&amp;n=465798&amp;dst=100352" TargetMode = "External"/>
	<Relationship Id="rId166" Type="http://schemas.openxmlformats.org/officeDocument/2006/relationships/hyperlink" Target="https://login.consultant.ru/link/?req=doc&amp;base=RLAW181&amp;n=121896&amp;dst=100142" TargetMode = "External"/>
	<Relationship Id="rId167" Type="http://schemas.openxmlformats.org/officeDocument/2006/relationships/hyperlink" Target="https://login.consultant.ru/link/?req=doc&amp;base=RLAW181&amp;n=121896&amp;dst=100142" TargetMode = "External"/>
	<Relationship Id="rId168" Type="http://schemas.openxmlformats.org/officeDocument/2006/relationships/hyperlink" Target="https://login.consultant.ru/link/?req=doc&amp;base=RLAW181&amp;n=121896&amp;dst=10014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имущественных и земельных отношений Воронежской обл. от 30.05.2019 N 1331
(ред. от 24.01.2024)
"Об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"Передача религиозным организациям областного государственного имущества религиозного назначения"</dc:title>
  <dcterms:created xsi:type="dcterms:W3CDTF">2024-06-10T09:10:01Z</dcterms:created>
</cp:coreProperties>
</file>